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900"/>
        </w:tabs>
        <w:kinsoku/>
        <w:autoSpaceDE/>
        <w:autoSpaceDN/>
        <w:adjustRightInd/>
        <w:snapToGrid/>
        <w:spacing w:line="360" w:lineRule="auto"/>
        <w:ind w:firstLine="0" w:firstLineChars="0"/>
        <w:textAlignment w:val="auto"/>
        <w:outlineLvl w:val="2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highlight w:val="none"/>
          <w:lang w:val="en-US" w:eastAsia="zh-CN" w:bidi="ar-SA"/>
        </w:rPr>
        <w:t>课程安排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632" w:tblpY="1297"/>
        <w:tblOverlap w:val="never"/>
        <w:tblW w:w="9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815"/>
        <w:gridCol w:w="1830"/>
        <w:gridCol w:w="2475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日期、地点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题目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授课内容与形式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4月8日（周一）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全天</w:t>
            </w:r>
          </w:p>
        </w:tc>
        <w:tc>
          <w:tcPr>
            <w:tcW w:w="6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报到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4月9日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（周二）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9：00-9：30</w:t>
            </w:r>
          </w:p>
        </w:tc>
        <w:tc>
          <w:tcPr>
            <w:tcW w:w="6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开班仪式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9：30-12：00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习近平法治思想解读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讲述习近平法治思想的内涵、十一个坚持的内容及关系、习近平法治思想的内在逻辑及理论创新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黄文艺教授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14：30-17：30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国家知识产权战略与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我国现有知识产权立法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对我国现有知识产权立法情况进行介绍、实施中的问题以及拟修订情况进行介绍，以帮助学员对知识产权立法框架有系统把握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郭禾教授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18：30-21：00</w:t>
            </w:r>
          </w:p>
        </w:tc>
        <w:tc>
          <w:tcPr>
            <w:tcW w:w="6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分组介绍、相互认识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4月10日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（周三）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9：00-12：00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我国知识产权审判情况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介绍我国知识产权审判及涉外知识产权审判开展情况、存在的问题，如何做好知识产权审判等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殷少平副教授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14：30-17：30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世界知识产权组织与知识产权国际公约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 xml:space="preserve"> 介绍最重要的知识产权国际组织世界知识产权组织，介绍国际上的主要知识产权国际公约，其中重点介绍我国参加的知识产权公约和条约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万 勇教授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18：30-21：00</w:t>
            </w:r>
          </w:p>
        </w:tc>
        <w:tc>
          <w:tcPr>
            <w:tcW w:w="4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案例分组研讨，就上午授课实务案例开展分组讨论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  <w:t>殷少平副教授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4月11日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（周四）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9：00-12：00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国际反不正当竞争与反垄断典型案例研讨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介绍国际反不正当竞争与反垄断的典型案例，通过案例介绍制度规则，并通过比较分析，帮助学员系统掌握反不正当竞争与反垄断的法律体系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  <w:t>孟雁北教授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14：30-17：30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与贸易有关的知识产权保护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"/>
              </w:rPr>
              <w:t>知识产权保护可能成为贸易壁垒，讲解与自由贸易有关的知识产权问题及相关公约条约等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张广良教授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18：30-21：00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域外专利典型案例研讨分析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通过对域外专利典型案例的讲解、分析，介绍域外专利制度与实务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  <w:t>张吉豫副教授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4月12日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（周五）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9：00-12：00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域外著作权理论、实务与典型案例研讨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通过域外著作权案例的研讨分析，介绍域外著作权保护制度及权利救济途径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  <w:t>姚欢庆副教授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13：00-17：30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实践教学：参访京东方公司</w:t>
            </w:r>
          </w:p>
        </w:tc>
        <w:tc>
          <w:tcPr>
            <w:tcW w:w="4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京东方作为中国专利申请量排名靠前的公司，境内外的专利、商标申请以及知识产权涉外纠纷解决等方面都有丰富的经验，了解其业务并与相关人员座谈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18：30-21：00</w:t>
            </w:r>
          </w:p>
        </w:tc>
        <w:tc>
          <w:tcPr>
            <w:tcW w:w="4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就上午课程案例以及下午参访进行分组研讨、分享心得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  <w:t>姚欢庆副教授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4月13日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（周六）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9：00-12：00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中美欧数据法律体系比较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对中美欧在数据方面的立法、规制方式、重要规则等进行比较分析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  <w:t>丁晓东教授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14：30-17：30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美国337调查应对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76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介绍美国337调查的制度来源、具体做法、典型案例以及中国企业的应对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金海军教授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18：30-21：00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美国337调查的案例分析与探讨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研讨中国企业应对美国337调查的实际案例，分组讨论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金海军教授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4月14日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（周日）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9：00-12：00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涉外商标抢注预防与维权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结合案例说明涉外商标抢注类型、成因、影响，涉外商标抢注的预防——及时全面注册策略，全球商标检索、风险评估及监控，涉外商标抢注应对措施及策略，制止抢注的同时关注自身权利的维持及商标使用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李 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（万慧达律师事务所合伙人、资深商标代理人）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14：30-17：30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 xml:space="preserve"> 海外专利申请与商标注册程序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从自己从事的实务经验出发，详细讲解在海外进行专利申请、商标注册的相关程序和法律实务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吴 立律师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（北京市立方律师事务所高级合伙人）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18：30-21：00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域外专利典型案例研讨分析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对一个域外专利典型案例开展分组讨论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吴 立律师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（北京市立方律师事务所高级合伙人）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4月15日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（周一）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9：00-12：00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美国知识产权诉讼案例与实务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通过实际经验的分享，对美国知识产权诉讼案例的分析，介绍相关实务技巧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吴 立律师（北京市立方律师事务所高级合伙人）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14：30-17：30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涉外商标注册、申请、保护与案例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介绍涉外商标的理论、实务，域外商标申请及保护实务、典型案例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  <w:t>殷少平副教授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18：30-21：00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涉外知识产权案例分组讨论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通过对老师安排的案例进行分组研讨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桂 佳律师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（北京环球律师事务所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4月16日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（周二）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9：00-12：00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涉外知识产权争端解决实务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讲解涉外知识产权纠纷的解决途径、常见问题以及纠纷解决过程中的法律实务问题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金海军教授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13：00-17：00</w:t>
            </w:r>
          </w:p>
        </w:tc>
        <w:tc>
          <w:tcPr>
            <w:tcW w:w="6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北京仲裁委员会参访交流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18：30-21：00</w:t>
            </w:r>
          </w:p>
        </w:tc>
        <w:tc>
          <w:tcPr>
            <w:tcW w:w="4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就上午课程案例以及下午参访进行分组研讨、分享心得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金海军教授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4月17日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（周三）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9：00-12：00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规范目的解读与著作权实务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从著作权的规范目的出发，解读相关法律规则背后的法律原理，并结合原理讲授著作权法实务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  <w:t>李 琛教授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14：30-17：30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涉外知识产权案例分享与研讨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通过亲自办理的涉外知识产权案例进行分享、讨论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桂 佳律师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（北京环球律师事务所）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18：30-21：00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本次学习心得与收获小结、分组讨论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76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分组讨论各位学员学习心得与收获，选出本组代表，分组汇报与展示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76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金海军教授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4月18日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（周四）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9：00-12：00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计算机软件及数据库知识产权保护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讲解计算机软件与数据库的法律保护实务、典型案例以及数据平台企业的常见做法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张吉豫副教授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13：30-16：30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涉外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商业秘密的法律保护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介绍商业秘密保护的各国法律制度、规则体系、涉外商业秘密保护的方法、实务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金海军教授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16:40-17:00</w:t>
            </w:r>
          </w:p>
        </w:tc>
        <w:tc>
          <w:tcPr>
            <w:tcW w:w="6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结业仪式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4月19日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（周五）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全天</w:t>
            </w:r>
          </w:p>
        </w:tc>
        <w:tc>
          <w:tcPr>
            <w:tcW w:w="6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  <w:t>返程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WViZmVkMWFjYTIwNzUwMmYyZWNiN2I2Yjc0ZGEifQ=="/>
  </w:docVars>
  <w:rsids>
    <w:rsidRoot w:val="28486414"/>
    <w:rsid w:val="00BA02CB"/>
    <w:rsid w:val="0F145B57"/>
    <w:rsid w:val="28486414"/>
    <w:rsid w:val="56DB0019"/>
    <w:rsid w:val="5BF94355"/>
    <w:rsid w:val="5CD901EE"/>
    <w:rsid w:val="69346428"/>
    <w:rsid w:val="76A3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420" w:firstLineChars="200"/>
      <w:jc w:val="both"/>
      <w:textAlignment w:val="baseline"/>
    </w:pPr>
    <w:rPr>
      <w:rFonts w:ascii="Times New Roman" w:hAnsi="Times New Roman" w:eastAsia="仿宋_GB2312" w:cs="Times New Roman"/>
      <w:snapToGrid w:val="0"/>
      <w:color w:val="000000"/>
      <w:kern w:val="0"/>
      <w:sz w:val="32"/>
      <w:szCs w:val="21"/>
    </w:rPr>
  </w:style>
  <w:style w:type="paragraph" w:styleId="3">
    <w:name w:val="heading 1"/>
    <w:basedOn w:val="1"/>
    <w:next w:val="1"/>
    <w:link w:val="7"/>
    <w:autoRedefine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黑体"/>
      <w:kern w:val="44"/>
      <w:sz w:val="32"/>
    </w:rPr>
  </w:style>
  <w:style w:type="paragraph" w:styleId="4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line="560" w:lineRule="exact"/>
      <w:ind w:firstLine="883" w:firstLineChars="200"/>
      <w:outlineLvl w:val="2"/>
    </w:pPr>
    <w:rPr>
      <w:rFonts w:eastAsia="楷体" w:cstheme="majorBidi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7">
    <w:name w:val="标题 1 Char"/>
    <w:link w:val="3"/>
    <w:autoRedefine/>
    <w:qFormat/>
    <w:uiPriority w:val="0"/>
    <w:rPr>
      <w:rFonts w:eastAsia="黑体"/>
      <w:kern w:val="44"/>
      <w:sz w:val="32"/>
    </w:rPr>
  </w:style>
  <w:style w:type="character" w:customStyle="1" w:styleId="8">
    <w:name w:val="标题 2 字符"/>
    <w:basedOn w:val="6"/>
    <w:link w:val="4"/>
    <w:qFormat/>
    <w:uiPriority w:val="99"/>
    <w:rPr>
      <w:rFonts w:ascii="Times New Roman" w:hAnsi="Times New Roman" w:eastAsia="楷体" w:cstheme="majorBidi"/>
      <w:sz w:val="32"/>
      <w:szCs w:val="32"/>
    </w:rPr>
  </w:style>
  <w:style w:type="paragraph" w:customStyle="1" w:styleId="9">
    <w:name w:val="1级标题"/>
    <w:basedOn w:val="1"/>
    <w:autoRedefine/>
    <w:qFormat/>
    <w:uiPriority w:val="0"/>
    <w:pPr>
      <w:snapToGrid w:val="0"/>
      <w:spacing w:line="560" w:lineRule="exact"/>
      <w:jc w:val="left"/>
      <w:outlineLvl w:val="1"/>
    </w:pPr>
    <w:rPr>
      <w:rFonts w:ascii="仿宋" w:hAnsi="仿宋" w:eastAsia="黑体" w:cstheme="minorBidi"/>
      <w:color w:val="000000" w:themeColor="text1"/>
      <w:kern w:val="2"/>
      <w:szCs w:val="32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2024-03-22T08:50:00Z</dcterms:created>
  <dc:creator>调研部</dc:creator>
  <cp:lastModifiedBy>调研部</cp:lastModifiedBy>
  <dcterms:modified xsi:type="dcterms:W3CDTF">2024-03-22T08:53:06Z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8FBEDF51A6944E4A8D3AC380E2B04B28_11</vt:lpwstr>
  </property>
</Properties>
</file>