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sz w:val="32"/>
          <w:szCs w:val="32"/>
        </w:rPr>
      </w:pPr>
      <w:r>
        <w:rPr>
          <w:rFonts w:hint="eastAsia" w:ascii="黑体" w:hAnsi="黑体" w:eastAsia="黑体" w:cs="黑体"/>
          <w:sz w:val="32"/>
          <w:szCs w:val="32"/>
        </w:rPr>
        <w:t>附件1</w:t>
      </w:r>
      <w:bookmarkStart w:id="0" w:name="_GoBack"/>
      <w:bookmarkEnd w:id="0"/>
    </w:p>
    <w:p>
      <w:pPr>
        <w:spacing w:line="56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课程安排</w:t>
      </w:r>
    </w:p>
    <w:p>
      <w:pPr>
        <w:jc w:val="center"/>
        <w:rPr>
          <w:rFonts w:ascii="方正小标宋简体" w:hAnsi="方正小标宋简体" w:eastAsia="方正小标宋简体"/>
          <w:sz w:val="36"/>
          <w:szCs w:val="36"/>
        </w:rPr>
      </w:pP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第一期课程安排（争议解决方向）</w:t>
      </w:r>
    </w:p>
    <w:tbl>
      <w:tblPr>
        <w:tblStyle w:val="5"/>
        <w:tblW w:w="9653"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184"/>
        <w:gridCol w:w="990"/>
        <w:gridCol w:w="2857"/>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2633" w:type="dxa"/>
            <w:gridSpan w:val="3"/>
            <w:shd w:val="clear" w:color="auto" w:fill="DEEAF6" w:themeFill="accent1" w:themeFillTint="33"/>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时间</w:t>
            </w:r>
          </w:p>
        </w:tc>
        <w:tc>
          <w:tcPr>
            <w:tcW w:w="2857" w:type="dxa"/>
            <w:shd w:val="clear" w:color="auto" w:fill="DEEAF6" w:themeFill="accent1" w:themeFillTint="33"/>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课程安排</w:t>
            </w:r>
          </w:p>
        </w:tc>
        <w:tc>
          <w:tcPr>
            <w:tcW w:w="4163" w:type="dxa"/>
            <w:shd w:val="clear" w:color="auto" w:fill="DEEAF6" w:themeFill="accent1" w:themeFillTint="33"/>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授课讲师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59" w:type="dxa"/>
            <w:vMerge w:val="restart"/>
            <w:vAlign w:val="center"/>
          </w:tcPr>
          <w:p>
            <w:pPr>
              <w:jc w:val="center"/>
              <w:rPr>
                <w:rFonts w:ascii="仿宋_GB2312" w:hAnsi="仿宋_GB2312" w:eastAsia="仿宋_GB2312" w:cs="仿宋_GB2312"/>
                <w:b/>
                <w:bCs/>
                <w:sz w:val="24"/>
                <w:u w:val="single"/>
              </w:rPr>
            </w:pPr>
            <w:r>
              <w:rPr>
                <w:rFonts w:hint="eastAsia" w:ascii="仿宋_GB2312" w:hAnsi="仿宋_GB2312" w:eastAsia="仿宋_GB2312" w:cs="仿宋_GB2312"/>
                <w:sz w:val="24"/>
              </w:rPr>
              <w:t>第一周</w:t>
            </w:r>
          </w:p>
        </w:tc>
        <w:tc>
          <w:tcPr>
            <w:tcW w:w="118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3月3日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17:00-21:00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学员报到</w:t>
            </w:r>
          </w:p>
        </w:tc>
        <w:tc>
          <w:tcPr>
            <w:tcW w:w="4163" w:type="dxa"/>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3月4日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周六</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09:00-09:30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开班仪式及班级合照</w:t>
            </w:r>
          </w:p>
        </w:tc>
        <w:tc>
          <w:tcPr>
            <w:tcW w:w="4163"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领导发言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09:30-10:30</w:t>
            </w:r>
          </w:p>
        </w:tc>
        <w:tc>
          <w:tcPr>
            <w:tcW w:w="285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授课：涉外律师的技能培养及提升</w:t>
            </w:r>
          </w:p>
        </w:tc>
        <w:tc>
          <w:tcPr>
            <w:tcW w:w="4163"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省厅或省律协领导授课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10:30-12:00</w:t>
            </w:r>
          </w:p>
        </w:tc>
        <w:tc>
          <w:tcPr>
            <w:tcW w:w="2857" w:type="dxa"/>
            <w:vMerge w:val="restart"/>
            <w:vAlign w:val="center"/>
          </w:tcPr>
          <w:p>
            <w:pPr>
              <w:rPr>
                <w:rFonts w:ascii="仿宋_GB2312" w:hAnsi="仿宋_GB2312" w:eastAsia="仿宋_GB2312" w:cs="仿宋_GB2312"/>
                <w:sz w:val="24"/>
              </w:rPr>
            </w:pPr>
            <w:r>
              <w:rPr>
                <w:rFonts w:hint="eastAsia" w:ascii="仿宋_GB2312" w:hAnsi="仿宋_GB2312" w:eastAsia="仿宋_GB2312" w:cs="仿宋_GB2312"/>
                <w:sz w:val="24"/>
              </w:rPr>
              <w:t>国际海事争议解决</w:t>
            </w:r>
          </w:p>
          <w:p>
            <w:pPr>
              <w:rPr>
                <w:rFonts w:ascii="仿宋_GB2312" w:hAnsi="仿宋_GB2312" w:eastAsia="仿宋_GB2312" w:cs="仿宋_GB2312"/>
                <w:sz w:val="24"/>
              </w:rPr>
            </w:pPr>
            <w:r>
              <w:rPr>
                <w:rFonts w:hint="eastAsia" w:ascii="仿宋_GB2312" w:hAnsi="仿宋_GB2312" w:eastAsia="仿宋_GB2312" w:cs="仿宋_GB2312"/>
                <w:sz w:val="24"/>
              </w:rPr>
              <w:t>及经典案件分析</w:t>
            </w:r>
          </w:p>
        </w:tc>
        <w:tc>
          <w:tcPr>
            <w:tcW w:w="4163"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张文广</w:t>
            </w:r>
            <w:r>
              <w:rPr>
                <w:rFonts w:hint="eastAsia" w:ascii="仿宋_GB2312" w:hAnsi="仿宋_GB2312" w:eastAsia="仿宋_GB2312" w:cs="仿宋_GB2312"/>
                <w:sz w:val="24"/>
              </w:rPr>
              <w:t>中国社会科学院国际法研究所副研究员、中国社会科学院海洋法治研究中心主任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Merge w:val="continue"/>
            <w:noWrap/>
            <w:vAlign w:val="center"/>
          </w:tcPr>
          <w:p>
            <w:pPr>
              <w:rPr>
                <w:rFonts w:ascii="仿宋_GB2312" w:hAnsi="仿宋_GB2312" w:eastAsia="仿宋_GB2312" w:cs="仿宋_GB2312"/>
                <w:sz w:val="24"/>
                <w:highlight w:val="cyan"/>
              </w:rPr>
            </w:pPr>
          </w:p>
        </w:tc>
        <w:tc>
          <w:tcPr>
            <w:tcW w:w="4163" w:type="dxa"/>
            <w:vMerge w:val="continue"/>
            <w:noWrap/>
            <w:vAlign w:val="center"/>
          </w:tcPr>
          <w:p>
            <w:pPr>
              <w:rPr>
                <w:rFonts w:ascii="仿宋_GB2312" w:hAnsi="仿宋_GB2312" w:eastAsia="仿宋_GB2312" w:cs="仿宋_GB2312"/>
                <w:sz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交流晚会</w:t>
            </w:r>
          </w:p>
        </w:tc>
        <w:tc>
          <w:tcPr>
            <w:tcW w:w="4163" w:type="dxa"/>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李磊明</w:t>
            </w:r>
            <w:r>
              <w:rPr>
                <w:rFonts w:hint="eastAsia" w:ascii="仿宋_GB2312" w:hAnsi="仿宋_GB2312" w:eastAsia="仿宋_GB2312" w:cs="仿宋_GB2312"/>
                <w:sz w:val="24"/>
              </w:rPr>
              <w:t xml:space="preserve"> 深圳市蓝海法律查明和商事调解中心副理事长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3月5日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周日</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09:00-11:30</w:t>
            </w:r>
          </w:p>
        </w:tc>
        <w:tc>
          <w:tcPr>
            <w:tcW w:w="2857"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合同、证据、仲裁实务要点</w:t>
            </w:r>
          </w:p>
        </w:tc>
        <w:tc>
          <w:tcPr>
            <w:tcW w:w="4163"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 xml:space="preserve">杨良宜 </w:t>
            </w:r>
            <w:r>
              <w:rPr>
                <w:rFonts w:hint="eastAsia" w:ascii="仿宋_GB2312" w:hAnsi="仿宋_GB2312" w:eastAsia="仿宋_GB2312" w:cs="仿宋_GB2312"/>
                <w:sz w:val="24"/>
              </w:rPr>
              <w:t>国际知名争议解决专家，最高人民法院国际商事法庭咨询委员，香港专业海商及国际贸易业务顾问，海事、商事全职仲裁员，香港国际仲裁中心名誉主席，中国国际经济贸易仲裁委员会国际咨询委员会委员及韩国大韩商事仲裁委员会国际仲裁委员会成员、新加坡海事仲裁员协会（SCMA）理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Merge w:val="continue"/>
            <w:noWrap/>
            <w:vAlign w:val="center"/>
          </w:tcPr>
          <w:p>
            <w:pPr>
              <w:rPr>
                <w:rFonts w:ascii="仿宋_GB2312" w:hAnsi="仿宋_GB2312" w:eastAsia="仿宋_GB2312" w:cs="仿宋_GB2312"/>
                <w:sz w:val="24"/>
              </w:rPr>
            </w:pP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9" w:type="dxa"/>
            <w:vMerge w:val="restart"/>
            <w:vAlign w:val="center"/>
          </w:tcPr>
          <w:p>
            <w:pPr>
              <w:jc w:val="center"/>
              <w:rPr>
                <w:rFonts w:ascii="仿宋_GB2312" w:hAnsi="仿宋_GB2312" w:eastAsia="仿宋_GB2312" w:cs="仿宋_GB2312"/>
                <w:b/>
                <w:bCs/>
                <w:sz w:val="24"/>
                <w:u w:val="single"/>
              </w:rPr>
            </w:pPr>
            <w:r>
              <w:rPr>
                <w:rFonts w:hint="eastAsia" w:ascii="仿宋_GB2312" w:hAnsi="仿宋_GB2312" w:eastAsia="仿宋_GB2312" w:cs="仿宋_GB2312"/>
                <w:sz w:val="24"/>
              </w:rPr>
              <w:t>第二周</w:t>
            </w:r>
          </w:p>
        </w:tc>
        <w:tc>
          <w:tcPr>
            <w:tcW w:w="1184" w:type="dxa"/>
            <w:tcBorders>
              <w:bottom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3月10日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990" w:type="dxa"/>
            <w:tcBorders>
              <w:bottom w:val="single" w:color="auto" w:sz="4" w:space="0"/>
            </w:tcBorders>
            <w:noWrap/>
            <w:vAlign w:val="center"/>
          </w:tcPr>
          <w:p>
            <w:pPr>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19:00-20:30</w:t>
            </w:r>
          </w:p>
        </w:tc>
        <w:tc>
          <w:tcPr>
            <w:tcW w:w="2857" w:type="dxa"/>
            <w:tcBorders>
              <w:bottom w:val="single" w:color="auto" w:sz="4" w:space="0"/>
            </w:tcBorders>
            <w:noWrap/>
            <w:vAlign w:val="center"/>
          </w:tcPr>
          <w:p>
            <w:pPr>
              <w:rPr>
                <w:rFonts w:ascii="仿宋_GB2312" w:hAnsi="仿宋_GB2312" w:eastAsia="仿宋_GB2312" w:cs="仿宋_GB2312"/>
                <w:sz w:val="24"/>
                <w:highlight w:val="yellow"/>
              </w:rPr>
            </w:pPr>
            <w:r>
              <w:rPr>
                <w:rFonts w:hint="eastAsia" w:ascii="仿宋_GB2312" w:hAnsi="仿宋_GB2312" w:eastAsia="仿宋_GB2312" w:cs="仿宋_GB2312"/>
                <w:sz w:val="24"/>
              </w:rPr>
              <w:t>小组研讨：如何做好涉外律师的职业规划</w:t>
            </w:r>
          </w:p>
        </w:tc>
        <w:tc>
          <w:tcPr>
            <w:tcW w:w="4163" w:type="dxa"/>
            <w:vMerge w:val="restart"/>
            <w:noWrap/>
            <w:vAlign w:val="center"/>
          </w:tcPr>
          <w:p>
            <w:pPr>
              <w:rPr>
                <w:rFonts w:ascii="仿宋_GB2312" w:hAnsi="仿宋_GB2312" w:eastAsia="仿宋_GB2312" w:cs="仿宋_GB2312"/>
                <w:b/>
                <w:bCs/>
                <w:sz w:val="24"/>
                <w:highlight w:val="yellow"/>
              </w:rPr>
            </w:pPr>
          </w:p>
          <w:p>
            <w:pPr>
              <w:rPr>
                <w:rFonts w:ascii="仿宋_GB2312" w:hAnsi="仿宋_GB2312" w:eastAsia="仿宋_GB2312" w:cs="仿宋_GB2312"/>
                <w:b/>
                <w:bCs/>
                <w:sz w:val="24"/>
                <w:highlight w:val="yellow"/>
              </w:rPr>
            </w:pPr>
            <w:r>
              <w:rPr>
                <w:rFonts w:hint="eastAsia" w:ascii="仿宋_GB2312" w:hAnsi="仿宋_GB2312" w:eastAsia="仿宋_GB2312" w:cs="仿宋_GB2312"/>
                <w:b/>
                <w:bCs/>
                <w:sz w:val="24"/>
              </w:rPr>
              <w:t>刘一民</w:t>
            </w:r>
            <w:r>
              <w:rPr>
                <w:rFonts w:hint="eastAsia" w:ascii="仿宋_GB2312" w:hAnsi="仿宋_GB2312" w:eastAsia="仿宋_GB2312" w:cs="仿宋_GB2312"/>
                <w:sz w:val="24"/>
              </w:rPr>
              <w:t xml:space="preserve"> 环球律师事务所合伙人，任沙特阿拉伯商事仲裁中心的国际仲裁员、调解员，马尔代夫国际仲裁中心的首选国际仲裁员、BVI国际仲裁中心的国际仲裁员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3月11日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周六</w:t>
            </w:r>
          </w:p>
        </w:tc>
        <w:tc>
          <w:tcPr>
            <w:tcW w:w="990" w:type="dxa"/>
            <w:tcBorders>
              <w:bottom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涉外公司纠纷案例分析：平行诉讼</w:t>
            </w: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tcBorders>
              <w:bottom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Merge w:val="continue"/>
            <w:tcBorders>
              <w:bottom w:val="single" w:color="auto" w:sz="4" w:space="0"/>
            </w:tcBorders>
            <w:vAlign w:val="center"/>
          </w:tcPr>
          <w:p>
            <w:pPr>
              <w:rPr>
                <w:rFonts w:ascii="仿宋_GB2312" w:hAnsi="仿宋_GB2312" w:eastAsia="仿宋_GB2312" w:cs="仿宋_GB2312"/>
                <w:sz w:val="24"/>
              </w:rPr>
            </w:pPr>
          </w:p>
        </w:tc>
        <w:tc>
          <w:tcPr>
            <w:tcW w:w="4163" w:type="dxa"/>
            <w:vMerge w:val="continue"/>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小组讨论：约定了适用外国法和外国法院管辖，还能向中国法院起诉吗？</w:t>
            </w: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3月12日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周日</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普通法中证据开示</w:t>
            </w:r>
          </w:p>
          <w:p>
            <w:pPr>
              <w:rPr>
                <w:rFonts w:ascii="仿宋_GB2312" w:hAnsi="仿宋_GB2312" w:eastAsia="仿宋_GB2312" w:cs="仿宋_GB2312"/>
                <w:sz w:val="24"/>
              </w:rPr>
            </w:pPr>
            <w:r>
              <w:rPr>
                <w:rFonts w:hint="eastAsia" w:ascii="仿宋_GB2312" w:hAnsi="仿宋_GB2312" w:eastAsia="仿宋_GB2312" w:cs="仿宋_GB2312"/>
                <w:sz w:val="24"/>
              </w:rPr>
              <w:t>案例分析</w:t>
            </w:r>
          </w:p>
        </w:tc>
        <w:tc>
          <w:tcPr>
            <w:tcW w:w="4163"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sz w:val="24"/>
              </w:rPr>
              <w:t xml:space="preserve">连捷 </w:t>
            </w:r>
            <w:r>
              <w:rPr>
                <w:rFonts w:hint="eastAsia" w:ascii="仿宋_GB2312" w:hAnsi="仿宋_GB2312" w:eastAsia="仿宋_GB2312" w:cs="仿宋_GB2312"/>
                <w:sz w:val="24"/>
              </w:rPr>
              <w:t>中伦文德胡百全（前海）联营律师事务所高级顾问，美国出庭律师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Merge w:val="continue"/>
            <w:vAlign w:val="center"/>
          </w:tcPr>
          <w:p>
            <w:pPr>
              <w:rPr>
                <w:rFonts w:ascii="仿宋_GB2312" w:hAnsi="仿宋_GB2312" w:eastAsia="仿宋_GB2312" w:cs="仿宋_GB2312"/>
                <w:sz w:val="24"/>
              </w:rPr>
            </w:pPr>
          </w:p>
        </w:tc>
        <w:tc>
          <w:tcPr>
            <w:tcW w:w="4163" w:type="dxa"/>
            <w:vMerge w:val="continue"/>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59" w:type="dxa"/>
            <w:vMerge w:val="restart"/>
            <w:vAlign w:val="center"/>
          </w:tcPr>
          <w:p>
            <w:pPr>
              <w:rPr>
                <w:rFonts w:ascii="仿宋_GB2312" w:hAnsi="仿宋_GB2312" w:eastAsia="仿宋_GB2312" w:cs="仿宋_GB2312"/>
                <w:b/>
                <w:bCs/>
                <w:sz w:val="24"/>
                <w:u w:val="single"/>
              </w:rPr>
            </w:pPr>
            <w:r>
              <w:rPr>
                <w:rFonts w:hint="eastAsia" w:ascii="仿宋_GB2312" w:hAnsi="仿宋_GB2312" w:eastAsia="仿宋_GB2312" w:cs="仿宋_GB2312"/>
                <w:sz w:val="24"/>
              </w:rPr>
              <w:t>第三周</w:t>
            </w:r>
          </w:p>
        </w:tc>
        <w:tc>
          <w:tcPr>
            <w:tcW w:w="118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3月17日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shd w:val="clear" w:color="auto" w:fill="auto"/>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文体活动</w:t>
            </w:r>
          </w:p>
        </w:tc>
        <w:tc>
          <w:tcPr>
            <w:tcW w:w="4163" w:type="dxa"/>
            <w:noWrap/>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3月18日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周六</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跨境破产制度与实践</w:t>
            </w:r>
          </w:p>
        </w:tc>
        <w:tc>
          <w:tcPr>
            <w:tcW w:w="4163"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 xml:space="preserve">杜万华 </w:t>
            </w:r>
            <w:r>
              <w:rPr>
                <w:rFonts w:hint="eastAsia" w:ascii="仿宋_GB2312" w:hAnsi="仿宋_GB2312" w:eastAsia="仿宋_GB2312" w:cs="仿宋_GB2312"/>
                <w:sz w:val="24"/>
              </w:rPr>
              <w:t>最高人民法院咨询委员会副主任、原审判委员会副部级专职委员，分管破产、金融、公司等商事审判工作多年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Merge w:val="continue"/>
            <w:vAlign w:val="center"/>
          </w:tcPr>
          <w:p>
            <w:pPr>
              <w:rPr>
                <w:rFonts w:ascii="仿宋_GB2312" w:hAnsi="仿宋_GB2312" w:eastAsia="仿宋_GB2312" w:cs="仿宋_GB2312"/>
                <w:sz w:val="24"/>
              </w:rPr>
            </w:pPr>
          </w:p>
        </w:tc>
        <w:tc>
          <w:tcPr>
            <w:tcW w:w="4163" w:type="dxa"/>
            <w:vMerge w:val="continue"/>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小组讨论：大湾区商事调解现状和发展建议</w:t>
            </w:r>
          </w:p>
        </w:tc>
        <w:tc>
          <w:tcPr>
            <w:tcW w:w="4163" w:type="dxa"/>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李磊明</w:t>
            </w:r>
            <w:r>
              <w:rPr>
                <w:rFonts w:hint="eastAsia" w:ascii="仿宋_GB2312" w:hAnsi="仿宋_GB2312" w:eastAsia="仿宋_GB2312" w:cs="仿宋_GB2312"/>
                <w:sz w:val="24"/>
              </w:rPr>
              <w:t xml:space="preserve"> 深圳市蓝海法律查明和商事调解中心副理事长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3月19日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周日</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大湾区商事调解制度发展和案例分析</w:t>
            </w:r>
          </w:p>
        </w:tc>
        <w:tc>
          <w:tcPr>
            <w:tcW w:w="4163" w:type="dxa"/>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丁南</w:t>
            </w:r>
            <w:r>
              <w:rPr>
                <w:rFonts w:hint="eastAsia" w:ascii="仿宋_GB2312" w:hAnsi="仿宋_GB2312" w:eastAsia="仿宋_GB2312" w:cs="仿宋_GB2312"/>
                <w:sz w:val="24"/>
              </w:rPr>
              <w:t xml:space="preserve"> 深圳大学法学院教授、深圳市商事调解协会会长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多元化解跨境纠纷实务和案例</w:t>
            </w:r>
          </w:p>
        </w:tc>
        <w:tc>
          <w:tcPr>
            <w:tcW w:w="4163" w:type="dxa"/>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 xml:space="preserve">叶渌 </w:t>
            </w:r>
            <w:r>
              <w:rPr>
                <w:rFonts w:hint="eastAsia" w:ascii="仿宋_GB2312" w:hAnsi="仿宋_GB2312" w:eastAsia="仿宋_GB2312" w:cs="仿宋_GB2312"/>
                <w:sz w:val="24"/>
              </w:rPr>
              <w:t>深圳市蓝海法律查明和商事调解中心理事、新加坡国际仲裁中心理事，多次被钱伯斯评为亚太区争议解决、仲裁领域最佳律师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59" w:type="dxa"/>
            <w:vMerge w:val="restart"/>
            <w:vAlign w:val="center"/>
          </w:tcPr>
          <w:p>
            <w:pPr>
              <w:rPr>
                <w:rFonts w:ascii="仿宋_GB2312" w:hAnsi="仿宋_GB2312" w:eastAsia="仿宋_GB2312" w:cs="仿宋_GB2312"/>
                <w:sz w:val="24"/>
              </w:rPr>
            </w:pPr>
            <w:r>
              <w:rPr>
                <w:rFonts w:hint="eastAsia" w:ascii="仿宋_GB2312" w:hAnsi="仿宋_GB2312" w:eastAsia="仿宋_GB2312" w:cs="仿宋_GB2312"/>
                <w:sz w:val="24"/>
              </w:rPr>
              <w:t>第四周</w:t>
            </w: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3月24日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09:00-12:00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深圳实地参观教学：法院</w:t>
            </w:r>
          </w:p>
          <w:p>
            <w:pPr>
              <w:rPr>
                <w:rFonts w:ascii="仿宋_GB2312" w:hAnsi="仿宋_GB2312" w:eastAsia="仿宋_GB2312" w:cs="仿宋_GB2312"/>
                <w:sz w:val="24"/>
              </w:rPr>
            </w:pPr>
            <w:r>
              <w:rPr>
                <w:rFonts w:hint="eastAsia" w:ascii="仿宋_GB2312" w:hAnsi="仿宋_GB2312" w:eastAsia="仿宋_GB2312" w:cs="仿宋_GB2312"/>
                <w:sz w:val="24"/>
              </w:rPr>
              <w:t>广州实地参观教学：法院</w:t>
            </w:r>
          </w:p>
        </w:tc>
        <w:tc>
          <w:tcPr>
            <w:tcW w:w="4163" w:type="dxa"/>
            <w:noWrap/>
            <w:vAlign w:val="center"/>
          </w:tcPr>
          <w:p>
            <w:pPr>
              <w:rPr>
                <w:rFonts w:ascii="仿宋_GB2312" w:hAnsi="仿宋_GB2312" w:eastAsia="仿宋_GB2312" w:cs="仿宋_GB2312"/>
                <w:b/>
                <w:bCs/>
                <w:sz w:val="24"/>
              </w:rPr>
            </w:pPr>
            <w:r>
              <w:rPr>
                <w:rFonts w:hint="eastAsia" w:ascii="仿宋_GB2312" w:hAnsi="仿宋_GB2312" w:eastAsia="仿宋_GB2312" w:cs="仿宋_GB2312"/>
                <w:sz w:val="24"/>
              </w:rPr>
              <w:t>座谈讨论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59" w:type="dxa"/>
            <w:vMerge w:val="continue"/>
            <w:vAlign w:val="center"/>
          </w:tcPr>
          <w:p>
            <w:pP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深圳实地参观教学：企业</w:t>
            </w:r>
          </w:p>
          <w:p>
            <w:pPr>
              <w:rPr>
                <w:rFonts w:ascii="仿宋_GB2312" w:hAnsi="仿宋_GB2312" w:eastAsia="仿宋_GB2312" w:cs="仿宋_GB2312"/>
                <w:sz w:val="24"/>
              </w:rPr>
            </w:pPr>
            <w:r>
              <w:rPr>
                <w:rFonts w:hint="eastAsia" w:ascii="仿宋_GB2312" w:hAnsi="仿宋_GB2312" w:eastAsia="仿宋_GB2312" w:cs="仿宋_GB2312"/>
                <w:sz w:val="24"/>
              </w:rPr>
              <w:t>广州实地参观教学：仲裁机构</w:t>
            </w:r>
          </w:p>
        </w:tc>
        <w:tc>
          <w:tcPr>
            <w:tcW w:w="4163" w:type="dxa"/>
            <w:noWrap/>
            <w:vAlign w:val="center"/>
          </w:tcPr>
          <w:p>
            <w:pPr>
              <w:rPr>
                <w:rFonts w:ascii="仿宋_GB2312" w:hAnsi="仿宋_GB2312" w:eastAsia="仿宋_GB2312" w:cs="仿宋_GB2312"/>
                <w:b/>
                <w:bCs/>
                <w:sz w:val="24"/>
              </w:rPr>
            </w:pPr>
            <w:r>
              <w:rPr>
                <w:rFonts w:hint="eastAsia" w:ascii="仿宋_GB2312" w:hAnsi="仿宋_GB2312" w:eastAsia="仿宋_GB2312" w:cs="仿宋_GB2312"/>
                <w:sz w:val="24"/>
              </w:rPr>
              <w:t>座谈讨论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59" w:type="dxa"/>
            <w:vMerge w:val="continue"/>
            <w:vAlign w:val="center"/>
          </w:tcPr>
          <w:p>
            <w:pPr>
              <w:rPr>
                <w:rFonts w:ascii="仿宋_GB2312" w:hAnsi="仿宋_GB2312" w:eastAsia="仿宋_GB2312" w:cs="仿宋_GB2312"/>
                <w:b/>
                <w:bCs/>
                <w:sz w:val="24"/>
                <w:u w:val="single"/>
              </w:rPr>
            </w:pPr>
          </w:p>
        </w:tc>
        <w:tc>
          <w:tcPr>
            <w:tcW w:w="118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3月24日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小组讨论：如何高效地学习法律英语？</w:t>
            </w:r>
          </w:p>
        </w:tc>
        <w:tc>
          <w:tcPr>
            <w:tcW w:w="4163"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葛亚军</w:t>
            </w:r>
            <w:r>
              <w:rPr>
                <w:rFonts w:hint="eastAsia" w:ascii="仿宋_GB2312" w:hAnsi="仿宋_GB2312" w:eastAsia="仿宋_GB2312" w:cs="仿宋_GB2312"/>
                <w:sz w:val="24"/>
              </w:rPr>
              <w:t xml:space="preserve"> 教授，硕导，民建天津商业大学基层委员会主委，国际翻译家联盟（FIT）法律翻译委员会原委员、欧洲法律翻译协会（EULITA）创始会员、中国翻译协会法律翻译委员会委员</w:t>
            </w:r>
          </w:p>
          <w:p>
            <w:pPr>
              <w:rPr>
                <w:rFonts w:ascii="仿宋_GB2312" w:hAnsi="仿宋_GB2312" w:eastAsia="仿宋_GB2312" w:cs="仿宋_GB2312"/>
                <w:sz w:val="24"/>
              </w:rPr>
            </w:pPr>
          </w:p>
          <w:p>
            <w:pPr>
              <w:rPr>
                <w:rFonts w:ascii="仿宋_GB2312" w:hAnsi="仿宋_GB2312" w:eastAsia="仿宋_GB2312" w:cs="仿宋_GB2312"/>
                <w:b/>
                <w:bCs/>
                <w:sz w:val="24"/>
              </w:rPr>
            </w:pPr>
            <w:r>
              <w:rPr>
                <w:rFonts w:hint="eastAsia" w:ascii="仿宋_GB2312" w:hAnsi="仿宋_GB2312" w:eastAsia="仿宋_GB2312" w:cs="仿宋_GB2312"/>
                <w:b/>
                <w:bCs/>
                <w:sz w:val="24"/>
              </w:rPr>
              <w:t>及其团队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3月25日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周六</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法律英语翻译</w:t>
            </w: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法律英语写作“三部曲”系列课程之导论</w:t>
            </w:r>
          </w:p>
        </w:tc>
        <w:tc>
          <w:tcPr>
            <w:tcW w:w="4163" w:type="dxa"/>
            <w:vMerge w:val="continue"/>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涉外律师“走出去”之涉外法律英语翻译实操</w:t>
            </w:r>
          </w:p>
        </w:tc>
        <w:tc>
          <w:tcPr>
            <w:tcW w:w="4163" w:type="dxa"/>
            <w:vMerge w:val="continue"/>
            <w:noWrap/>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3月26日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周日</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法律英语写作“三部曲”系列课程之合同</w:t>
            </w: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法律英语写作“三部曲”系列课程之法律意见书</w:t>
            </w:r>
          </w:p>
        </w:tc>
        <w:tc>
          <w:tcPr>
            <w:tcW w:w="4163" w:type="dxa"/>
            <w:vMerge w:val="continue"/>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59" w:type="dxa"/>
            <w:vMerge w:val="restart"/>
            <w:vAlign w:val="center"/>
          </w:tcPr>
          <w:p>
            <w:pPr>
              <w:rPr>
                <w:rFonts w:ascii="仿宋_GB2312" w:hAnsi="仿宋_GB2312" w:eastAsia="仿宋_GB2312" w:cs="仿宋_GB2312"/>
                <w:b/>
                <w:bCs/>
                <w:sz w:val="24"/>
                <w:u w:val="single"/>
              </w:rPr>
            </w:pPr>
            <w:r>
              <w:rPr>
                <w:rFonts w:hint="eastAsia" w:ascii="仿宋_GB2312" w:hAnsi="仿宋_GB2312" w:eastAsia="仿宋_GB2312" w:cs="仿宋_GB2312"/>
                <w:sz w:val="24"/>
              </w:rPr>
              <w:t>第五周</w:t>
            </w:r>
          </w:p>
        </w:tc>
        <w:tc>
          <w:tcPr>
            <w:tcW w:w="118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3月31日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文体活动</w:t>
            </w:r>
          </w:p>
        </w:tc>
        <w:tc>
          <w:tcPr>
            <w:tcW w:w="4163" w:type="dxa"/>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4月1日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周六</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09:00-12:00</w:t>
            </w:r>
          </w:p>
        </w:tc>
        <w:tc>
          <w:tcPr>
            <w:tcW w:w="2857"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国际商事仲裁及经典案例分析</w:t>
            </w:r>
          </w:p>
        </w:tc>
        <w:tc>
          <w:tcPr>
            <w:tcW w:w="4163"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郑若骅</w:t>
            </w:r>
            <w:r>
              <w:rPr>
                <w:rFonts w:hint="eastAsia" w:ascii="仿宋_GB2312" w:hAnsi="仿宋_GB2312" w:eastAsia="仿宋_GB2312" w:cs="仿宋_GB2312"/>
                <w:sz w:val="24"/>
              </w:rPr>
              <w:t xml:space="preserve"> 国际投资仲裁争端解决中心仲裁员、香港律政司前司长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Merge w:val="continue"/>
            <w:noWrap/>
            <w:vAlign w:val="center"/>
          </w:tcPr>
          <w:p>
            <w:pPr>
              <w:rPr>
                <w:rFonts w:ascii="仿宋_GB2312" w:hAnsi="仿宋_GB2312" w:eastAsia="仿宋_GB2312" w:cs="仿宋_GB2312"/>
                <w:sz w:val="24"/>
              </w:rPr>
            </w:pP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小组讨论：国际商事仲裁与国内仲裁之主要区别</w:t>
            </w:r>
          </w:p>
        </w:tc>
        <w:tc>
          <w:tcPr>
            <w:tcW w:w="4163" w:type="dxa"/>
            <w:vMerge w:val="continue"/>
            <w:noWrap/>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4月2日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周日</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国际商事仲裁及经典案例分析</w:t>
            </w: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Merge w:val="continue"/>
            <w:noWrap/>
            <w:vAlign w:val="center"/>
          </w:tcPr>
          <w:p>
            <w:pPr>
              <w:rPr>
                <w:rFonts w:ascii="仿宋_GB2312" w:hAnsi="仿宋_GB2312" w:eastAsia="仿宋_GB2312" w:cs="仿宋_GB2312"/>
                <w:sz w:val="24"/>
              </w:rPr>
            </w:pP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459" w:type="dxa"/>
            <w:vMerge w:val="restart"/>
            <w:vAlign w:val="center"/>
          </w:tcPr>
          <w:p>
            <w:pPr>
              <w:rPr>
                <w:rFonts w:ascii="仿宋_GB2312" w:hAnsi="仿宋_GB2312" w:eastAsia="仿宋_GB2312" w:cs="仿宋_GB2312"/>
                <w:sz w:val="24"/>
              </w:rPr>
            </w:pPr>
            <w:r>
              <w:rPr>
                <w:rFonts w:hint="eastAsia" w:ascii="仿宋_GB2312" w:hAnsi="仿宋_GB2312" w:eastAsia="仿宋_GB2312" w:cs="仿宋_GB2312"/>
                <w:sz w:val="24"/>
              </w:rPr>
              <w:t>第六周</w:t>
            </w: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4月7日周五</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noWrap/>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实地参观教学：深圳国际仲裁院</w:t>
            </w:r>
          </w:p>
        </w:tc>
        <w:tc>
          <w:tcPr>
            <w:tcW w:w="4163" w:type="dxa"/>
            <w:noWrap/>
            <w:vAlign w:val="center"/>
          </w:tcPr>
          <w:p>
            <w:pPr>
              <w:rPr>
                <w:rFonts w:ascii="仿宋_GB2312" w:hAnsi="仿宋_GB2312" w:eastAsia="仿宋_GB2312" w:cs="仿宋_GB2312"/>
                <w:b/>
                <w:bCs/>
                <w:sz w:val="24"/>
              </w:rPr>
            </w:pPr>
            <w:r>
              <w:rPr>
                <w:rFonts w:hint="eastAsia" w:ascii="仿宋_GB2312" w:hAnsi="仿宋_GB2312" w:eastAsia="仿宋_GB2312" w:cs="仿宋_GB2312"/>
                <w:sz w:val="24"/>
              </w:rPr>
              <w:t>座谈讨论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59" w:type="dxa"/>
            <w:vMerge w:val="continue"/>
            <w:vAlign w:val="center"/>
          </w:tcPr>
          <w:p>
            <w:pP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noWrap/>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深圳实地参观教学：企业</w:t>
            </w:r>
          </w:p>
          <w:p>
            <w:pPr>
              <w:rPr>
                <w:rFonts w:ascii="仿宋_GB2312" w:hAnsi="仿宋_GB2312" w:eastAsia="仿宋_GB2312" w:cs="仿宋_GB2312"/>
                <w:sz w:val="24"/>
              </w:rPr>
            </w:pPr>
            <w:r>
              <w:rPr>
                <w:rFonts w:hint="eastAsia" w:ascii="仿宋_GB2312" w:hAnsi="仿宋_GB2312" w:eastAsia="仿宋_GB2312" w:cs="仿宋_GB2312"/>
                <w:sz w:val="24"/>
              </w:rPr>
              <w:t>广州实地参观教学：企业</w:t>
            </w:r>
          </w:p>
        </w:tc>
        <w:tc>
          <w:tcPr>
            <w:tcW w:w="4163" w:type="dxa"/>
            <w:noWrap/>
            <w:vAlign w:val="center"/>
          </w:tcPr>
          <w:p>
            <w:pPr>
              <w:rPr>
                <w:rFonts w:ascii="仿宋_GB2312" w:hAnsi="仿宋_GB2312" w:eastAsia="仿宋_GB2312" w:cs="仿宋_GB2312"/>
                <w:b/>
                <w:bCs/>
                <w:sz w:val="24"/>
              </w:rPr>
            </w:pPr>
            <w:r>
              <w:rPr>
                <w:rFonts w:hint="eastAsia" w:ascii="仿宋_GB2312" w:hAnsi="仿宋_GB2312" w:eastAsia="仿宋_GB2312" w:cs="仿宋_GB2312"/>
                <w:sz w:val="24"/>
              </w:rPr>
              <w:t>座谈讨论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459" w:type="dxa"/>
            <w:vMerge w:val="continue"/>
            <w:vAlign w:val="center"/>
          </w:tcPr>
          <w:p>
            <w:pPr>
              <w:rPr>
                <w:rFonts w:ascii="仿宋_GB2312" w:hAnsi="仿宋_GB2312" w:eastAsia="仿宋_GB2312" w:cs="仿宋_GB2312"/>
                <w:b/>
                <w:bCs/>
                <w:sz w:val="24"/>
                <w:u w:val="single"/>
              </w:rPr>
            </w:pPr>
          </w:p>
        </w:tc>
        <w:tc>
          <w:tcPr>
            <w:tcW w:w="118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4月7日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港澳律师执业经验分享会</w:t>
            </w:r>
          </w:p>
        </w:tc>
        <w:tc>
          <w:tcPr>
            <w:tcW w:w="4163" w:type="dxa"/>
            <w:noWrap/>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施俊侃</w:t>
            </w:r>
            <w:r>
              <w:rPr>
                <w:rFonts w:hint="eastAsia" w:ascii="仿宋_GB2312" w:hAnsi="仿宋_GB2312" w:eastAsia="仿宋_GB2312" w:cs="仿宋_GB2312"/>
                <w:sz w:val="24"/>
              </w:rPr>
              <w:t xml:space="preserve"> 信达律师事务所合规与监管委员会主任，曾担任埃森哲亚太区区域法律服务董事总经理兼大中华区域法律总监、北电网络（中国） 公司法律顾问及法律部主管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4月8日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周六</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国际投资争端解决及经典案例分析</w:t>
            </w:r>
          </w:p>
        </w:tc>
        <w:tc>
          <w:tcPr>
            <w:tcW w:w="4163"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池漫郊</w:t>
            </w:r>
            <w:r>
              <w:rPr>
                <w:rFonts w:hint="eastAsia" w:ascii="仿宋_GB2312" w:hAnsi="仿宋_GB2312" w:eastAsia="仿宋_GB2312" w:cs="仿宋_GB2312"/>
                <w:sz w:val="24"/>
              </w:rPr>
              <w:t xml:space="preserve"> 对外经济贸易大学法学院教授、法学博士、博士研究生导师、国际经济法律与政策中心主任，兼任联合国贸法会国际投资争端解决机制改革学术论坛副主席、美国国际法学会亚太法研究会联席会长、国际法协会 “国际法治与国际投资法委员会”委员、联合国亚太经社理事会国际投资法顾问、中国国际法学会常务理事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Merge w:val="continue"/>
            <w:noWrap/>
            <w:vAlign w:val="center"/>
          </w:tcPr>
          <w:p>
            <w:pPr>
              <w:rPr>
                <w:rFonts w:ascii="仿宋_GB2312" w:hAnsi="仿宋_GB2312" w:eastAsia="仿宋_GB2312" w:cs="仿宋_GB2312"/>
                <w:sz w:val="24"/>
              </w:rPr>
            </w:pP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小组讨论：国际商事纠纷解决途径的选择</w:t>
            </w:r>
          </w:p>
        </w:tc>
        <w:tc>
          <w:tcPr>
            <w:tcW w:w="4163" w:type="dxa"/>
            <w:vMerge w:val="continue"/>
            <w:noWrap/>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4月9日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周日</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涉外法律谈判原则和思路</w:t>
            </w:r>
          </w:p>
        </w:tc>
        <w:tc>
          <w:tcPr>
            <w:tcW w:w="4163"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sz w:val="24"/>
              </w:rPr>
              <w:t>西小虹</w:t>
            </w:r>
            <w:r>
              <w:rPr>
                <w:rFonts w:hint="eastAsia" w:ascii="仿宋_GB2312" w:hAnsi="仿宋_GB2312" w:eastAsia="仿宋_GB2312" w:cs="仿宋_GB2312"/>
                <w:sz w:val="24"/>
              </w:rPr>
              <w:t xml:space="preserve"> 北京市道可特律师事务所高级顾问，拥有超过三十年工作经历，在央企、民企、外企等机 构长期担任专业及高级管理职务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vMerge w:val="continue"/>
            <w:noWrap/>
            <w:vAlign w:val="center"/>
          </w:tcPr>
          <w:p>
            <w:pPr>
              <w:rPr>
                <w:rFonts w:ascii="仿宋_GB2312" w:hAnsi="仿宋_GB2312" w:eastAsia="仿宋_GB2312" w:cs="仿宋_GB2312"/>
                <w:sz w:val="24"/>
              </w:rPr>
            </w:pP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459" w:type="dxa"/>
            <w:vMerge w:val="restart"/>
            <w:vAlign w:val="center"/>
          </w:tcPr>
          <w:p>
            <w:pPr>
              <w:rPr>
                <w:rFonts w:ascii="仿宋_GB2312" w:hAnsi="仿宋_GB2312" w:eastAsia="仿宋_GB2312" w:cs="仿宋_GB2312"/>
                <w:b/>
                <w:bCs/>
                <w:sz w:val="24"/>
                <w:u w:val="single"/>
              </w:rPr>
            </w:pPr>
            <w:r>
              <w:rPr>
                <w:rFonts w:hint="eastAsia" w:ascii="仿宋_GB2312" w:hAnsi="仿宋_GB2312" w:eastAsia="仿宋_GB2312" w:cs="仿宋_GB2312"/>
                <w:sz w:val="24"/>
              </w:rPr>
              <w:t>第七周</w:t>
            </w:r>
          </w:p>
        </w:tc>
        <w:tc>
          <w:tcPr>
            <w:tcW w:w="118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4月14日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模拟法庭筹备</w:t>
            </w:r>
          </w:p>
        </w:tc>
        <w:tc>
          <w:tcPr>
            <w:tcW w:w="4163" w:type="dxa"/>
            <w:noWrap/>
            <w:vAlign w:val="center"/>
          </w:tcPr>
          <w:p>
            <w:pPr>
              <w:rPr>
                <w:rFonts w:ascii="仿宋_GB2312" w:hAnsi="仿宋_GB2312" w:eastAsia="仿宋_GB2312" w:cs="仿宋_GB2312"/>
                <w:sz w:val="24"/>
                <w:highlight w:val="yellow"/>
              </w:rPr>
            </w:pPr>
            <w:r>
              <w:rPr>
                <w:rFonts w:hint="eastAsia" w:ascii="仿宋_GB2312" w:hAnsi="仿宋_GB2312" w:eastAsia="仿宋_GB2312" w:cs="仿宋_GB2312"/>
                <w:sz w:val="24"/>
              </w:rPr>
              <w:t>拟邀赛前辅导专家：李磊明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4月15日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周六</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模拟法庭</w:t>
            </w:r>
          </w:p>
        </w:tc>
        <w:tc>
          <w:tcPr>
            <w:tcW w:w="4163"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拟邀点评嘉宾：</w:t>
            </w:r>
          </w:p>
          <w:p>
            <w:pPr>
              <w:rPr>
                <w:rFonts w:ascii="仿宋_GB2312" w:hAnsi="仿宋_GB2312" w:eastAsia="仿宋_GB2312" w:cs="仿宋_GB2312"/>
                <w:b/>
                <w:bCs/>
                <w:sz w:val="24"/>
              </w:rPr>
            </w:pPr>
            <w:r>
              <w:rPr>
                <w:rFonts w:hint="eastAsia" w:ascii="仿宋_GB2312" w:hAnsi="仿宋_GB2312" w:eastAsia="仿宋_GB2312" w:cs="仿宋_GB2312"/>
                <w:b/>
                <w:bCs/>
                <w:sz w:val="24"/>
              </w:rPr>
              <w:t>省律协领导</w:t>
            </w:r>
          </w:p>
          <w:p>
            <w:pPr>
              <w:rPr>
                <w:rFonts w:ascii="仿宋_GB2312" w:hAnsi="仿宋_GB2312" w:eastAsia="仿宋_GB2312" w:cs="仿宋_GB2312"/>
                <w:sz w:val="24"/>
              </w:rPr>
            </w:pPr>
            <w:r>
              <w:rPr>
                <w:rFonts w:hint="eastAsia" w:ascii="仿宋_GB2312" w:hAnsi="仿宋_GB2312" w:eastAsia="仿宋_GB2312" w:cs="仿宋_GB2312"/>
                <w:b/>
                <w:bCs/>
                <w:sz w:val="24"/>
              </w:rPr>
              <w:t>深圳国际仲裁员资深仲裁员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模拟法庭</w:t>
            </w: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模拟法庭复盘</w:t>
            </w: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4月16日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周日</w:t>
            </w: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模拟法庭</w:t>
            </w: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模拟法庭决赛</w:t>
            </w:r>
          </w:p>
        </w:tc>
        <w:tc>
          <w:tcPr>
            <w:tcW w:w="4163"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9" w:type="dxa"/>
            <w:vMerge w:val="continue"/>
            <w:vAlign w:val="center"/>
          </w:tcPr>
          <w:p>
            <w:pPr>
              <w:jc w:val="center"/>
              <w:rPr>
                <w:rFonts w:ascii="仿宋_GB2312" w:hAnsi="仿宋_GB2312" w:eastAsia="仿宋_GB2312" w:cs="仿宋_GB2312"/>
                <w:sz w:val="24"/>
              </w:rPr>
            </w:pPr>
          </w:p>
        </w:tc>
        <w:tc>
          <w:tcPr>
            <w:tcW w:w="1184" w:type="dxa"/>
            <w:vMerge w:val="continue"/>
            <w:vAlign w:val="center"/>
          </w:tcPr>
          <w:p>
            <w:pPr>
              <w:jc w:val="center"/>
              <w:rPr>
                <w:rFonts w:ascii="仿宋_GB2312" w:hAnsi="仿宋_GB2312" w:eastAsia="仿宋_GB2312" w:cs="仿宋_GB2312"/>
                <w:sz w:val="24"/>
              </w:rPr>
            </w:pPr>
          </w:p>
        </w:tc>
        <w:tc>
          <w:tcPr>
            <w:tcW w:w="99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17:00-17:30</w:t>
            </w:r>
          </w:p>
        </w:tc>
        <w:tc>
          <w:tcPr>
            <w:tcW w:w="2857"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结业仪式暨颁奖典礼</w:t>
            </w:r>
          </w:p>
        </w:tc>
        <w:tc>
          <w:tcPr>
            <w:tcW w:w="4163" w:type="dxa"/>
            <w:vMerge w:val="continue"/>
            <w:noWrap/>
            <w:vAlign w:val="center"/>
          </w:tcPr>
          <w:p>
            <w:pPr>
              <w:rPr>
                <w:rFonts w:ascii="仿宋_GB2312" w:hAnsi="仿宋_GB2312" w:eastAsia="仿宋_GB2312" w:cs="仿宋_GB2312"/>
                <w:sz w:val="24"/>
              </w:rPr>
            </w:pPr>
          </w:p>
        </w:tc>
      </w:tr>
    </w:tbl>
    <w:p>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color w:val="000000"/>
          <w:sz w:val="24"/>
          <w:szCs w:val="24"/>
        </w:rPr>
        <w:t>（*若上表安排中的讲者/主题/活动在培训班开课之前有所调整，</w:t>
      </w:r>
      <w:r>
        <w:rPr>
          <w:rFonts w:hint="eastAsia" w:ascii="仿宋_GB2312" w:hAnsi="仿宋_GB2312" w:eastAsia="仿宋_GB2312" w:cs="仿宋_GB2312"/>
          <w:color w:val="000000"/>
          <w:sz w:val="24"/>
          <w:szCs w:val="24"/>
          <w:lang w:val="en-US" w:eastAsia="zh-CN"/>
        </w:rPr>
        <w:t>将结合实际情况</w:t>
      </w:r>
      <w:r>
        <w:rPr>
          <w:rFonts w:hint="eastAsia" w:ascii="仿宋_GB2312" w:hAnsi="仿宋_GB2312" w:eastAsia="仿宋_GB2312" w:cs="仿宋_GB2312"/>
          <w:color w:val="000000"/>
          <w:sz w:val="24"/>
          <w:szCs w:val="24"/>
        </w:rPr>
        <w:t>由其它相近的讲者/主题代替）</w:t>
      </w:r>
    </w:p>
    <w:p>
      <w:pPr>
        <w:widowControl/>
        <w:jc w:val="center"/>
        <w:rPr>
          <w:rFonts w:ascii="仿宋" w:hAnsi="仿宋" w:eastAsia="仿宋"/>
          <w:b/>
          <w:bCs/>
          <w:sz w:val="28"/>
          <w:szCs w:val="28"/>
        </w:rPr>
      </w:pPr>
    </w:p>
    <w:p>
      <w:pPr>
        <w:widowControl/>
        <w:jc w:val="left"/>
        <w:rPr>
          <w:rFonts w:ascii="仿宋" w:hAnsi="仿宋" w:eastAsia="仿宋"/>
          <w:b/>
          <w:bCs/>
          <w:sz w:val="28"/>
          <w:szCs w:val="28"/>
        </w:rPr>
      </w:pPr>
      <w:r>
        <w:rPr>
          <w:rFonts w:ascii="仿宋" w:hAnsi="仿宋" w:eastAsia="仿宋"/>
          <w:b/>
          <w:bCs/>
          <w:sz w:val="28"/>
          <w:szCs w:val="28"/>
        </w:rPr>
        <w:br w:type="page"/>
      </w:r>
    </w:p>
    <w:p>
      <w:pPr>
        <w:ind w:firstLine="640" w:firstLineChars="200"/>
        <w:jc w:val="left"/>
        <w:rPr>
          <w:rFonts w:ascii="仿宋" w:hAnsi="仿宋" w:eastAsia="仿宋"/>
          <w:b/>
          <w:bCs/>
          <w:sz w:val="28"/>
          <w:szCs w:val="28"/>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第二期课程安排（涉外经贸方向）</w:t>
      </w:r>
    </w:p>
    <w:tbl>
      <w:tblPr>
        <w:tblStyle w:val="5"/>
        <w:tblW w:w="9653"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249"/>
        <w:gridCol w:w="1020"/>
        <w:gridCol w:w="3014"/>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2668" w:type="dxa"/>
            <w:gridSpan w:val="3"/>
            <w:shd w:val="clear" w:color="auto" w:fill="E2EFD9" w:themeFill="accent6" w:themeFillTint="33"/>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时间</w:t>
            </w:r>
          </w:p>
        </w:tc>
        <w:tc>
          <w:tcPr>
            <w:tcW w:w="3014" w:type="dxa"/>
            <w:shd w:val="clear" w:color="auto" w:fill="E2EFD9" w:themeFill="accent6" w:themeFillTint="33"/>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课程安排</w:t>
            </w:r>
          </w:p>
        </w:tc>
        <w:tc>
          <w:tcPr>
            <w:tcW w:w="3971" w:type="dxa"/>
            <w:shd w:val="clear" w:color="auto" w:fill="E2EFD9" w:themeFill="accent6" w:themeFillTint="33"/>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授课讲师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399" w:type="dxa"/>
            <w:vMerge w:val="restart"/>
            <w:vAlign w:val="center"/>
          </w:tcPr>
          <w:p>
            <w:pPr>
              <w:rPr>
                <w:rFonts w:ascii="仿宋_GB2312" w:hAnsi="仿宋_GB2312" w:eastAsia="仿宋_GB2312" w:cs="仿宋_GB2312"/>
                <w:b/>
                <w:bCs/>
                <w:sz w:val="24"/>
                <w:u w:val="single"/>
              </w:rPr>
            </w:pPr>
            <w:r>
              <w:rPr>
                <w:rFonts w:hint="eastAsia" w:ascii="仿宋_GB2312" w:hAnsi="仿宋_GB2312" w:eastAsia="仿宋_GB2312" w:cs="仿宋_GB2312"/>
                <w:sz w:val="24"/>
              </w:rPr>
              <w:t>第一周</w:t>
            </w:r>
          </w:p>
        </w:tc>
        <w:tc>
          <w:tcPr>
            <w:tcW w:w="124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3月3日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学员报到</w:t>
            </w:r>
          </w:p>
        </w:tc>
        <w:tc>
          <w:tcPr>
            <w:tcW w:w="3971" w:type="dxa"/>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3月4日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周六</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09:00-09:30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开班仪式及班级合照</w:t>
            </w:r>
          </w:p>
        </w:tc>
        <w:tc>
          <w:tcPr>
            <w:tcW w:w="397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领导发言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09:30-10:30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授课：涉外律师技能培养</w:t>
            </w:r>
          </w:p>
        </w:tc>
        <w:tc>
          <w:tcPr>
            <w:tcW w:w="397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省厅或省律协领导授课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10:30-12:00</w:t>
            </w:r>
          </w:p>
        </w:tc>
        <w:tc>
          <w:tcPr>
            <w:tcW w:w="3014" w:type="dxa"/>
            <w:vMerge w:val="restart"/>
            <w:vAlign w:val="center"/>
          </w:tcPr>
          <w:p>
            <w:pPr>
              <w:rPr>
                <w:rFonts w:ascii="仿宋_GB2312" w:hAnsi="仿宋_GB2312" w:eastAsia="仿宋_GB2312" w:cs="仿宋_GB2312"/>
                <w:sz w:val="24"/>
              </w:rPr>
            </w:pPr>
            <w:r>
              <w:rPr>
                <w:rFonts w:hint="eastAsia" w:ascii="仿宋_GB2312" w:hAnsi="仿宋_GB2312" w:eastAsia="仿宋_GB2312" w:cs="仿宋_GB2312"/>
                <w:sz w:val="24"/>
              </w:rPr>
              <w:t>国际海事争议解决</w:t>
            </w:r>
          </w:p>
          <w:p>
            <w:pPr>
              <w:rPr>
                <w:rFonts w:ascii="仿宋_GB2312" w:hAnsi="仿宋_GB2312" w:eastAsia="仿宋_GB2312" w:cs="仿宋_GB2312"/>
                <w:sz w:val="24"/>
              </w:rPr>
            </w:pPr>
            <w:r>
              <w:rPr>
                <w:rFonts w:hint="eastAsia" w:ascii="仿宋_GB2312" w:hAnsi="仿宋_GB2312" w:eastAsia="仿宋_GB2312" w:cs="仿宋_GB2312"/>
                <w:sz w:val="24"/>
              </w:rPr>
              <w:t>及经典案件分析</w:t>
            </w:r>
          </w:p>
        </w:tc>
        <w:tc>
          <w:tcPr>
            <w:tcW w:w="3971"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张文广</w:t>
            </w:r>
            <w:r>
              <w:rPr>
                <w:rFonts w:hint="eastAsia" w:ascii="仿宋_GB2312" w:hAnsi="仿宋_GB2312" w:eastAsia="仿宋_GB2312" w:cs="仿宋_GB2312"/>
                <w:sz w:val="24"/>
              </w:rPr>
              <w:t>中国社会科学院国际法研究所副研究员、中国社会科学院海洋法治研究中心主任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vMerge w:val="continue"/>
            <w:noWrap/>
            <w:vAlign w:val="center"/>
          </w:tcPr>
          <w:p>
            <w:pPr>
              <w:rPr>
                <w:rFonts w:ascii="仿宋_GB2312" w:hAnsi="仿宋_GB2312" w:eastAsia="仿宋_GB2312" w:cs="仿宋_GB2312"/>
                <w:sz w:val="24"/>
                <w:highlight w:val="cyan"/>
              </w:rPr>
            </w:pPr>
          </w:p>
        </w:tc>
        <w:tc>
          <w:tcPr>
            <w:tcW w:w="3971" w:type="dxa"/>
            <w:vMerge w:val="continue"/>
            <w:noWrap/>
            <w:vAlign w:val="center"/>
          </w:tcPr>
          <w:p>
            <w:pPr>
              <w:rPr>
                <w:rFonts w:ascii="仿宋_GB2312" w:hAnsi="仿宋_GB2312" w:eastAsia="仿宋_GB2312" w:cs="仿宋_GB2312"/>
                <w:sz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交流晚会</w:t>
            </w:r>
          </w:p>
        </w:tc>
        <w:tc>
          <w:tcPr>
            <w:tcW w:w="3971" w:type="dxa"/>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李磊明</w:t>
            </w:r>
            <w:r>
              <w:rPr>
                <w:rFonts w:hint="eastAsia" w:ascii="仿宋_GB2312" w:hAnsi="仿宋_GB2312" w:eastAsia="仿宋_GB2312" w:cs="仿宋_GB2312"/>
                <w:sz w:val="24"/>
              </w:rPr>
              <w:t xml:space="preserve"> 深圳市蓝海法律查明和商事调解中心副理事长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3月5日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周日</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09:00-11:30</w:t>
            </w:r>
          </w:p>
        </w:tc>
        <w:tc>
          <w:tcPr>
            <w:tcW w:w="3014" w:type="dxa"/>
            <w:vMerge w:val="restart"/>
            <w:shd w:val="clear" w:color="auto" w:fill="auto"/>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合同、证据、仲裁实务要点</w:t>
            </w:r>
          </w:p>
        </w:tc>
        <w:tc>
          <w:tcPr>
            <w:tcW w:w="3971" w:type="dxa"/>
            <w:vMerge w:val="restart"/>
            <w:shd w:val="clear" w:color="auto" w:fill="auto"/>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 xml:space="preserve">杨良宜 </w:t>
            </w:r>
            <w:r>
              <w:rPr>
                <w:rFonts w:hint="eastAsia" w:ascii="仿宋_GB2312" w:hAnsi="仿宋_GB2312" w:eastAsia="仿宋_GB2312" w:cs="仿宋_GB2312"/>
                <w:sz w:val="24"/>
              </w:rPr>
              <w:t>国际知名争议解决专家，最高人民法院国际商事法庭咨询委员，香港专业海商及国际贸易业务顾问，海事、商事全职仲裁员，香港国际仲裁中心名誉主席，中国国际经济贸易仲裁委员会国际咨询委员会委员及韩国大韩商事仲裁委员会国际仲裁委员会成员、新加坡海事仲裁员协会（SCMA）理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vMerge w:val="continue"/>
            <w:shd w:val="clear" w:color="auto" w:fill="auto"/>
            <w:noWrap/>
            <w:vAlign w:val="center"/>
          </w:tcPr>
          <w:p>
            <w:pPr>
              <w:rPr>
                <w:rFonts w:ascii="仿宋_GB2312" w:hAnsi="仿宋_GB2312" w:eastAsia="仿宋_GB2312" w:cs="仿宋_GB2312"/>
                <w:sz w:val="24"/>
              </w:rPr>
            </w:pPr>
          </w:p>
        </w:tc>
        <w:tc>
          <w:tcPr>
            <w:tcW w:w="3971" w:type="dxa"/>
            <w:vMerge w:val="continue"/>
            <w:shd w:val="clear" w:color="auto" w:fill="auto"/>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9" w:type="dxa"/>
            <w:vMerge w:val="restart"/>
            <w:vAlign w:val="center"/>
          </w:tcPr>
          <w:p>
            <w:pPr>
              <w:rPr>
                <w:rFonts w:ascii="仿宋_GB2312" w:hAnsi="仿宋_GB2312" w:eastAsia="仿宋_GB2312" w:cs="仿宋_GB2312"/>
                <w:b/>
                <w:bCs/>
                <w:sz w:val="24"/>
                <w:u w:val="single"/>
              </w:rPr>
            </w:pPr>
            <w:r>
              <w:rPr>
                <w:rFonts w:hint="eastAsia" w:ascii="仿宋_GB2312" w:hAnsi="仿宋_GB2312" w:eastAsia="仿宋_GB2312" w:cs="仿宋_GB2312"/>
                <w:sz w:val="24"/>
              </w:rPr>
              <w:t>第二周</w:t>
            </w:r>
          </w:p>
        </w:tc>
        <w:tc>
          <w:tcPr>
            <w:tcW w:w="124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3月10日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tcBorders>
              <w:bottom w:val="single" w:color="auto" w:sz="4" w:space="0"/>
            </w:tcBorders>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小组研讨：如何做好涉外律师的职业规划</w:t>
            </w:r>
          </w:p>
        </w:tc>
        <w:tc>
          <w:tcPr>
            <w:tcW w:w="3971" w:type="dxa"/>
            <w:vMerge w:val="restart"/>
            <w:noWrap/>
            <w:vAlign w:val="center"/>
          </w:tcPr>
          <w:p>
            <w:pPr>
              <w:rPr>
                <w:rFonts w:ascii="仿宋_GB2312" w:hAnsi="仿宋_GB2312" w:eastAsia="仿宋_GB2312" w:cs="仿宋_GB2312"/>
                <w:b/>
                <w:bCs/>
                <w:sz w:val="24"/>
              </w:rPr>
            </w:pPr>
          </w:p>
          <w:p>
            <w:pPr>
              <w:rPr>
                <w:rFonts w:ascii="仿宋_GB2312" w:hAnsi="仿宋_GB2312" w:eastAsia="仿宋_GB2312" w:cs="仿宋_GB2312"/>
                <w:b/>
                <w:bCs/>
                <w:sz w:val="24"/>
              </w:rPr>
            </w:pPr>
            <w:r>
              <w:rPr>
                <w:rFonts w:hint="eastAsia" w:ascii="仿宋_GB2312" w:hAnsi="仿宋_GB2312" w:eastAsia="仿宋_GB2312" w:cs="仿宋_GB2312"/>
                <w:b/>
                <w:bCs/>
                <w:sz w:val="24"/>
              </w:rPr>
              <w:t>施俊侃</w:t>
            </w:r>
            <w:r>
              <w:rPr>
                <w:rFonts w:hint="eastAsia" w:ascii="仿宋_GB2312" w:hAnsi="仿宋_GB2312" w:eastAsia="仿宋_GB2312" w:cs="仿宋_GB2312"/>
                <w:sz w:val="24"/>
              </w:rPr>
              <w:t xml:space="preserve"> 信达律师事务所合规与监管委员会主任，曾担任埃森哲亚太区区域法律服务董事总经理兼大中华区域法律总监、北电网络（中国） 公司法律顾问及法律部主管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399" w:type="dxa"/>
            <w:vMerge w:val="continue"/>
            <w:vAlign w:val="center"/>
          </w:tcPr>
          <w:p>
            <w:pPr>
              <w:rPr>
                <w:rFonts w:ascii="仿宋_GB2312" w:hAnsi="仿宋_GB2312" w:eastAsia="仿宋_GB2312" w:cs="仿宋_GB2312"/>
                <w:sz w:val="24"/>
              </w:rPr>
            </w:pPr>
          </w:p>
        </w:tc>
        <w:tc>
          <w:tcPr>
            <w:tcW w:w="1249" w:type="dxa"/>
            <w:vMerge w:val="restar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3月11日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周六</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海外合规：海外商业秘密保护案例分析</w:t>
            </w:r>
          </w:p>
        </w:tc>
        <w:tc>
          <w:tcPr>
            <w:tcW w:w="3971"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海外合规：涉外数据合规案例分析</w:t>
            </w:r>
          </w:p>
        </w:tc>
        <w:tc>
          <w:tcPr>
            <w:tcW w:w="3971" w:type="dxa"/>
            <w:vMerge w:val="continue"/>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noWrap/>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小组讨论：初探合规不起诉制度</w:t>
            </w:r>
          </w:p>
        </w:tc>
        <w:tc>
          <w:tcPr>
            <w:tcW w:w="3971"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restar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3月12日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周日</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涉外公司纠纷案例分析：平行诉讼</w:t>
            </w:r>
          </w:p>
        </w:tc>
        <w:tc>
          <w:tcPr>
            <w:tcW w:w="3971"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刘一民</w:t>
            </w:r>
            <w:r>
              <w:rPr>
                <w:rFonts w:hint="eastAsia" w:ascii="仿宋_GB2312" w:hAnsi="仿宋_GB2312" w:eastAsia="仿宋_GB2312" w:cs="仿宋_GB2312"/>
                <w:sz w:val="24"/>
              </w:rPr>
              <w:t xml:space="preserve"> 环球律师事务所合伙人，任沙特阿拉伯商事仲裁中心的国际仲裁员、调解员，马尔代夫国际仲裁中心的首选国际仲裁员、BVI国际仲裁中心的国际仲裁员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vMerge w:val="continue"/>
            <w:vAlign w:val="center"/>
          </w:tcPr>
          <w:p>
            <w:pPr>
              <w:rPr>
                <w:rFonts w:ascii="仿宋_GB2312" w:hAnsi="仿宋_GB2312" w:eastAsia="仿宋_GB2312" w:cs="仿宋_GB2312"/>
                <w:sz w:val="24"/>
              </w:rPr>
            </w:pPr>
          </w:p>
        </w:tc>
        <w:tc>
          <w:tcPr>
            <w:tcW w:w="3971" w:type="dxa"/>
            <w:vMerge w:val="continue"/>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99" w:type="dxa"/>
            <w:vMerge w:val="restart"/>
            <w:vAlign w:val="center"/>
          </w:tcPr>
          <w:p>
            <w:pPr>
              <w:rPr>
                <w:rFonts w:ascii="仿宋_GB2312" w:hAnsi="仿宋_GB2312" w:eastAsia="仿宋_GB2312" w:cs="仿宋_GB2312"/>
                <w:sz w:val="24"/>
              </w:rPr>
            </w:pPr>
            <w:r>
              <w:rPr>
                <w:rFonts w:hint="eastAsia" w:ascii="仿宋_GB2312" w:hAnsi="仿宋_GB2312" w:eastAsia="仿宋_GB2312" w:cs="仿宋_GB2312"/>
                <w:sz w:val="24"/>
              </w:rPr>
              <w:t>第三周</w:t>
            </w:r>
          </w:p>
        </w:tc>
        <w:tc>
          <w:tcPr>
            <w:tcW w:w="1249" w:type="dxa"/>
            <w:vMerge w:val="restar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3月17日周五</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09:00-12:00</w:t>
            </w:r>
          </w:p>
        </w:tc>
        <w:tc>
          <w:tcPr>
            <w:tcW w:w="3014" w:type="dxa"/>
            <w:shd w:val="clear" w:color="auto" w:fill="auto"/>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深圳实地参观教学：法院</w:t>
            </w:r>
          </w:p>
          <w:p>
            <w:pPr>
              <w:rPr>
                <w:rFonts w:ascii="仿宋_GB2312" w:hAnsi="仿宋_GB2312" w:eastAsia="仿宋_GB2312" w:cs="仿宋_GB2312"/>
                <w:sz w:val="24"/>
              </w:rPr>
            </w:pPr>
            <w:r>
              <w:rPr>
                <w:rFonts w:hint="eastAsia" w:ascii="仿宋_GB2312" w:hAnsi="仿宋_GB2312" w:eastAsia="仿宋_GB2312" w:cs="仿宋_GB2312"/>
                <w:sz w:val="24"/>
              </w:rPr>
              <w:t>广州实地参观教学：法院</w:t>
            </w:r>
          </w:p>
        </w:tc>
        <w:tc>
          <w:tcPr>
            <w:tcW w:w="3971" w:type="dxa"/>
            <w:noWrap/>
            <w:vAlign w:val="center"/>
          </w:tcPr>
          <w:p>
            <w:pPr>
              <w:rPr>
                <w:rFonts w:ascii="仿宋_GB2312" w:hAnsi="仿宋_GB2312" w:eastAsia="仿宋_GB2312" w:cs="仿宋_GB2312"/>
                <w:b/>
                <w:bCs/>
                <w:sz w:val="24"/>
              </w:rPr>
            </w:pPr>
            <w:r>
              <w:rPr>
                <w:rFonts w:hint="eastAsia" w:ascii="仿宋_GB2312" w:hAnsi="仿宋_GB2312" w:eastAsia="仿宋_GB2312" w:cs="仿宋_GB2312"/>
                <w:sz w:val="24"/>
              </w:rPr>
              <w:t>座谈讨论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99" w:type="dxa"/>
            <w:vMerge w:val="continue"/>
            <w:vAlign w:val="center"/>
          </w:tcPr>
          <w:p>
            <w:pPr>
              <w:rPr>
                <w:rFonts w:ascii="仿宋_GB2312" w:hAnsi="仿宋_GB2312" w:eastAsia="仿宋_GB2312" w:cs="仿宋_GB2312"/>
                <w:sz w:val="24"/>
              </w:rPr>
            </w:pPr>
          </w:p>
        </w:tc>
        <w:tc>
          <w:tcPr>
            <w:tcW w:w="1249" w:type="dxa"/>
            <w:vMerge w:val="continue"/>
            <w:noWrap/>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shd w:val="clear" w:color="auto" w:fill="auto"/>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深圳实地参观教学：企业</w:t>
            </w:r>
          </w:p>
          <w:p>
            <w:pPr>
              <w:rPr>
                <w:rFonts w:ascii="仿宋_GB2312" w:hAnsi="仿宋_GB2312" w:eastAsia="仿宋_GB2312" w:cs="仿宋_GB2312"/>
                <w:sz w:val="24"/>
              </w:rPr>
            </w:pPr>
            <w:r>
              <w:rPr>
                <w:rFonts w:hint="eastAsia" w:ascii="仿宋_GB2312" w:hAnsi="仿宋_GB2312" w:eastAsia="仿宋_GB2312" w:cs="仿宋_GB2312"/>
                <w:sz w:val="24"/>
              </w:rPr>
              <w:t>广州实地参观教学：仲裁机构</w:t>
            </w:r>
          </w:p>
        </w:tc>
        <w:tc>
          <w:tcPr>
            <w:tcW w:w="3971" w:type="dxa"/>
            <w:noWrap/>
            <w:vAlign w:val="center"/>
          </w:tcPr>
          <w:p>
            <w:pPr>
              <w:rPr>
                <w:rFonts w:ascii="仿宋_GB2312" w:hAnsi="仿宋_GB2312" w:eastAsia="仿宋_GB2312" w:cs="仿宋_GB2312"/>
                <w:b/>
                <w:bCs/>
                <w:sz w:val="24"/>
              </w:rPr>
            </w:pPr>
            <w:r>
              <w:rPr>
                <w:rFonts w:hint="eastAsia" w:ascii="仿宋_GB2312" w:hAnsi="仿宋_GB2312" w:eastAsia="仿宋_GB2312" w:cs="仿宋_GB2312"/>
                <w:sz w:val="24"/>
              </w:rPr>
              <w:t>座谈讨论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99" w:type="dxa"/>
            <w:vMerge w:val="continue"/>
            <w:vAlign w:val="center"/>
          </w:tcPr>
          <w:p>
            <w:pPr>
              <w:rPr>
                <w:rFonts w:ascii="仿宋_GB2312" w:hAnsi="仿宋_GB2312" w:eastAsia="仿宋_GB2312" w:cs="仿宋_GB2312"/>
                <w:b/>
                <w:bCs/>
                <w:sz w:val="24"/>
                <w:u w:val="single"/>
              </w:rPr>
            </w:pPr>
          </w:p>
        </w:tc>
        <w:tc>
          <w:tcPr>
            <w:tcW w:w="124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3月17日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shd w:val="clear" w:color="auto" w:fill="auto"/>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文体活动</w:t>
            </w:r>
          </w:p>
        </w:tc>
        <w:tc>
          <w:tcPr>
            <w:tcW w:w="3971" w:type="dxa"/>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99" w:type="dxa"/>
            <w:vMerge w:val="continue"/>
            <w:vAlign w:val="center"/>
          </w:tcPr>
          <w:p>
            <w:pPr>
              <w:rPr>
                <w:rFonts w:ascii="仿宋_GB2312" w:hAnsi="仿宋_GB2312" w:eastAsia="仿宋_GB2312" w:cs="仿宋_GB2312"/>
                <w:sz w:val="24"/>
              </w:rPr>
            </w:pPr>
          </w:p>
        </w:tc>
        <w:tc>
          <w:tcPr>
            <w:tcW w:w="1249" w:type="dxa"/>
            <w:vMerge w:val="restar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3月18日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周六</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跨境破产制度与实践</w:t>
            </w:r>
          </w:p>
        </w:tc>
        <w:tc>
          <w:tcPr>
            <w:tcW w:w="3971"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 xml:space="preserve">杜万华 </w:t>
            </w:r>
            <w:r>
              <w:rPr>
                <w:rFonts w:hint="eastAsia" w:ascii="仿宋_GB2312" w:hAnsi="仿宋_GB2312" w:eastAsia="仿宋_GB2312" w:cs="仿宋_GB2312"/>
                <w:sz w:val="24"/>
              </w:rPr>
              <w:t>最高人民法院咨询委员会副主任、原审判委员会副部级专职委员，分管破产、金融、公司等商事审判工作多年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vMerge w:val="continue"/>
            <w:vAlign w:val="center"/>
          </w:tcPr>
          <w:p>
            <w:pPr>
              <w:rPr>
                <w:rFonts w:ascii="仿宋_GB2312" w:hAnsi="仿宋_GB2312" w:eastAsia="仿宋_GB2312" w:cs="仿宋_GB2312"/>
                <w:sz w:val="24"/>
              </w:rPr>
            </w:pPr>
          </w:p>
        </w:tc>
        <w:tc>
          <w:tcPr>
            <w:tcW w:w="3971" w:type="dxa"/>
            <w:vMerge w:val="continue"/>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noWrap/>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小组讨论：大湾区商事调解现状和发展建议</w:t>
            </w:r>
          </w:p>
        </w:tc>
        <w:tc>
          <w:tcPr>
            <w:tcW w:w="3971" w:type="dxa"/>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李磊明</w:t>
            </w:r>
            <w:r>
              <w:rPr>
                <w:rFonts w:hint="eastAsia" w:ascii="仿宋_GB2312" w:hAnsi="仿宋_GB2312" w:eastAsia="仿宋_GB2312" w:cs="仿宋_GB2312"/>
                <w:sz w:val="24"/>
              </w:rPr>
              <w:t xml:space="preserve"> 深圳市蓝海法律查明和商事调解中心副理事长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restar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3月19日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周日</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大湾区商事调解制度发展和案例分析</w:t>
            </w:r>
          </w:p>
        </w:tc>
        <w:tc>
          <w:tcPr>
            <w:tcW w:w="3971" w:type="dxa"/>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丁南</w:t>
            </w:r>
            <w:r>
              <w:rPr>
                <w:rFonts w:hint="eastAsia" w:ascii="仿宋_GB2312" w:hAnsi="仿宋_GB2312" w:eastAsia="仿宋_GB2312" w:cs="仿宋_GB2312"/>
                <w:sz w:val="24"/>
              </w:rPr>
              <w:t xml:space="preserve"> 深圳大学法学院教授、深圳市商事调解协会会长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多元化解跨境纠纷实务和案例</w:t>
            </w:r>
          </w:p>
        </w:tc>
        <w:tc>
          <w:tcPr>
            <w:tcW w:w="3971" w:type="dxa"/>
            <w:noWrap/>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 xml:space="preserve">叶渌 </w:t>
            </w:r>
            <w:r>
              <w:rPr>
                <w:rFonts w:hint="eastAsia" w:ascii="仿宋_GB2312" w:hAnsi="仿宋_GB2312" w:eastAsia="仿宋_GB2312" w:cs="仿宋_GB2312"/>
                <w:sz w:val="24"/>
              </w:rPr>
              <w:t>深圳市蓝海法律查明和商事调解中心理事、新加坡国际仲裁中心理事，多次被钱伯斯评为亚太区争议解决、仲裁领域最佳律师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99" w:type="dxa"/>
            <w:vMerge w:val="restart"/>
            <w:vAlign w:val="center"/>
          </w:tcPr>
          <w:p>
            <w:pPr>
              <w:rPr>
                <w:rFonts w:ascii="仿宋_GB2312" w:hAnsi="仿宋_GB2312" w:eastAsia="仿宋_GB2312" w:cs="仿宋_GB2312"/>
                <w:b/>
                <w:bCs/>
                <w:sz w:val="24"/>
                <w:u w:val="single"/>
              </w:rPr>
            </w:pPr>
            <w:r>
              <w:rPr>
                <w:rFonts w:hint="eastAsia" w:ascii="仿宋_GB2312" w:hAnsi="仿宋_GB2312" w:eastAsia="仿宋_GB2312" w:cs="仿宋_GB2312"/>
                <w:sz w:val="24"/>
              </w:rPr>
              <w:t>第四周</w:t>
            </w:r>
          </w:p>
        </w:tc>
        <w:tc>
          <w:tcPr>
            <w:tcW w:w="124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3月24日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小组讨论：如何高效地学习法律英语？</w:t>
            </w:r>
          </w:p>
        </w:tc>
        <w:tc>
          <w:tcPr>
            <w:tcW w:w="3971"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葛亚军</w:t>
            </w:r>
            <w:r>
              <w:rPr>
                <w:rFonts w:hint="eastAsia" w:ascii="仿宋_GB2312" w:hAnsi="仿宋_GB2312" w:eastAsia="仿宋_GB2312" w:cs="仿宋_GB2312"/>
                <w:sz w:val="24"/>
              </w:rPr>
              <w:t xml:space="preserve"> 教授，硕导，民建天津商业大学基层委员会主委，国际翻译家联盟（FIT）法律翻译委员会原委员、欧洲法律翻译协会（EULITA）创始会员、中国翻译协会法律翻译委员会委员</w:t>
            </w:r>
          </w:p>
          <w:p>
            <w:pPr>
              <w:rPr>
                <w:rFonts w:ascii="仿宋_GB2312" w:hAnsi="仿宋_GB2312" w:eastAsia="仿宋_GB2312" w:cs="仿宋_GB2312"/>
                <w:sz w:val="24"/>
              </w:rPr>
            </w:pPr>
          </w:p>
          <w:p>
            <w:pPr>
              <w:rPr>
                <w:rFonts w:ascii="仿宋_GB2312" w:hAnsi="仿宋_GB2312" w:eastAsia="仿宋_GB2312" w:cs="仿宋_GB2312"/>
                <w:b/>
                <w:bCs/>
                <w:sz w:val="24"/>
              </w:rPr>
            </w:pPr>
            <w:r>
              <w:rPr>
                <w:rFonts w:hint="eastAsia" w:ascii="仿宋_GB2312" w:hAnsi="仿宋_GB2312" w:eastAsia="仿宋_GB2312" w:cs="仿宋_GB2312"/>
                <w:b/>
                <w:bCs/>
                <w:sz w:val="24"/>
              </w:rPr>
              <w:t>及其团队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399" w:type="dxa"/>
            <w:vMerge w:val="continue"/>
            <w:vAlign w:val="center"/>
          </w:tcPr>
          <w:p>
            <w:pPr>
              <w:rPr>
                <w:rFonts w:ascii="仿宋_GB2312" w:hAnsi="仿宋_GB2312" w:eastAsia="仿宋_GB2312" w:cs="仿宋_GB2312"/>
                <w:sz w:val="24"/>
              </w:rPr>
            </w:pPr>
          </w:p>
        </w:tc>
        <w:tc>
          <w:tcPr>
            <w:tcW w:w="1249"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3月25日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周六</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法律英语翻译</w:t>
            </w:r>
          </w:p>
        </w:tc>
        <w:tc>
          <w:tcPr>
            <w:tcW w:w="3971"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法律英语写作“三部曲”系列课程之导论</w:t>
            </w:r>
          </w:p>
        </w:tc>
        <w:tc>
          <w:tcPr>
            <w:tcW w:w="3971" w:type="dxa"/>
            <w:vMerge w:val="continue"/>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noWrap/>
            <w:vAlign w:val="center"/>
          </w:tcPr>
          <w:p>
            <w:pPr>
              <w:rPr>
                <w:rFonts w:ascii="仿宋_GB2312" w:hAnsi="仿宋_GB2312" w:eastAsia="仿宋_GB2312" w:cs="仿宋_GB2312"/>
                <w:sz w:val="24"/>
                <w:highlight w:val="yellow"/>
              </w:rPr>
            </w:pPr>
            <w:r>
              <w:rPr>
                <w:rFonts w:hint="eastAsia" w:ascii="仿宋_GB2312" w:hAnsi="仿宋_GB2312" w:eastAsia="仿宋_GB2312" w:cs="仿宋_GB2312"/>
                <w:sz w:val="24"/>
              </w:rPr>
              <w:t>涉外律师“走出去”之涉外法律英语翻译实操</w:t>
            </w:r>
          </w:p>
        </w:tc>
        <w:tc>
          <w:tcPr>
            <w:tcW w:w="3971" w:type="dxa"/>
            <w:noWrap/>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施俊侃</w:t>
            </w:r>
            <w:r>
              <w:rPr>
                <w:rFonts w:hint="eastAsia" w:ascii="仿宋_GB2312" w:hAnsi="仿宋_GB2312" w:eastAsia="仿宋_GB2312" w:cs="仿宋_GB2312"/>
                <w:sz w:val="24"/>
              </w:rPr>
              <w:t xml:space="preserve"> 信达律师事务所合规与监管委员会主任，曾担任埃森哲亚太区区域法律服务董事总经理兼大中华区域法律总监、北电网络（中国） 公司法律顾问及法律部主管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3月26日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周日</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法律英语写作“三部曲”系列课程之合同</w:t>
            </w:r>
          </w:p>
        </w:tc>
        <w:tc>
          <w:tcPr>
            <w:tcW w:w="3971"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葛亚军</w:t>
            </w:r>
            <w:r>
              <w:rPr>
                <w:rFonts w:hint="eastAsia" w:ascii="仿宋_GB2312" w:hAnsi="仿宋_GB2312" w:eastAsia="仿宋_GB2312" w:cs="仿宋_GB2312"/>
                <w:sz w:val="24"/>
              </w:rPr>
              <w:t xml:space="preserve"> 教授，硕导，民建天津商业大学基层委员会主委，国际翻译家联盟（FIT）法律翻译委员会原委员、欧洲法律翻译协会（EULITA）创始会员、中国翻译协会法律翻译委员会委员</w:t>
            </w:r>
          </w:p>
          <w:p>
            <w:pPr>
              <w:rPr>
                <w:rFonts w:ascii="仿宋_GB2312" w:hAnsi="仿宋_GB2312" w:eastAsia="仿宋_GB2312" w:cs="仿宋_GB2312"/>
                <w:sz w:val="24"/>
              </w:rPr>
            </w:pPr>
            <w:r>
              <w:rPr>
                <w:rFonts w:hint="eastAsia" w:ascii="仿宋_GB2312" w:hAnsi="仿宋_GB2312" w:eastAsia="仿宋_GB2312" w:cs="仿宋_GB2312"/>
                <w:b/>
                <w:bCs/>
                <w:sz w:val="24"/>
              </w:rPr>
              <w:t>及其团队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法律英语写作“三部曲”系列课程之法律意见书</w:t>
            </w:r>
          </w:p>
        </w:tc>
        <w:tc>
          <w:tcPr>
            <w:tcW w:w="3971" w:type="dxa"/>
            <w:vMerge w:val="continue"/>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99" w:type="dxa"/>
            <w:vMerge w:val="restart"/>
            <w:vAlign w:val="center"/>
          </w:tcPr>
          <w:p>
            <w:pPr>
              <w:rPr>
                <w:rFonts w:ascii="仿宋_GB2312" w:hAnsi="仿宋_GB2312" w:eastAsia="仿宋_GB2312" w:cs="仿宋_GB2312"/>
                <w:sz w:val="24"/>
              </w:rPr>
            </w:pPr>
            <w:r>
              <w:rPr>
                <w:rFonts w:hint="eastAsia" w:ascii="仿宋_GB2312" w:hAnsi="仿宋_GB2312" w:eastAsia="仿宋_GB2312" w:cs="仿宋_GB2312"/>
                <w:sz w:val="24"/>
              </w:rPr>
              <w:t>第五周</w:t>
            </w:r>
          </w:p>
        </w:tc>
        <w:tc>
          <w:tcPr>
            <w:tcW w:w="1249"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3月31日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实地参观教学：仲裁机构</w:t>
            </w:r>
          </w:p>
        </w:tc>
        <w:tc>
          <w:tcPr>
            <w:tcW w:w="397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李磊明、施俊侃分别带队，座谈讨论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399" w:type="dxa"/>
            <w:vMerge w:val="continue"/>
            <w:vAlign w:val="center"/>
          </w:tcPr>
          <w:p>
            <w:pP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深圳实地参观教学：企业</w:t>
            </w:r>
          </w:p>
          <w:p>
            <w:pPr>
              <w:rPr>
                <w:rFonts w:ascii="仿宋_GB2312" w:hAnsi="仿宋_GB2312" w:eastAsia="仿宋_GB2312" w:cs="仿宋_GB2312"/>
                <w:sz w:val="24"/>
              </w:rPr>
            </w:pPr>
            <w:r>
              <w:rPr>
                <w:rFonts w:hint="eastAsia" w:ascii="仿宋_GB2312" w:hAnsi="仿宋_GB2312" w:eastAsia="仿宋_GB2312" w:cs="仿宋_GB2312"/>
                <w:sz w:val="24"/>
              </w:rPr>
              <w:t>广州实地参观教学：企业</w:t>
            </w:r>
          </w:p>
        </w:tc>
        <w:tc>
          <w:tcPr>
            <w:tcW w:w="397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李磊明、施俊侃分别带队，座谈讨论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9" w:type="dxa"/>
            <w:vMerge w:val="continue"/>
            <w:vAlign w:val="center"/>
          </w:tcPr>
          <w:p>
            <w:pPr>
              <w:rPr>
                <w:rFonts w:ascii="仿宋_GB2312" w:hAnsi="仿宋_GB2312" w:eastAsia="仿宋_GB2312" w:cs="仿宋_GB2312"/>
                <w:b/>
                <w:bCs/>
                <w:sz w:val="24"/>
                <w:u w:val="single"/>
              </w:rPr>
            </w:pPr>
          </w:p>
        </w:tc>
        <w:tc>
          <w:tcPr>
            <w:tcW w:w="124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3月31日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noWrap/>
            <w:vAlign w:val="center"/>
          </w:tcPr>
          <w:p>
            <w:pPr>
              <w:rPr>
                <w:rFonts w:ascii="仿宋_GB2312" w:hAnsi="仿宋_GB2312" w:eastAsia="仿宋_GB2312" w:cs="仿宋_GB2312"/>
                <w:sz w:val="24"/>
                <w:highlight w:val="yellow"/>
              </w:rPr>
            </w:pPr>
            <w:r>
              <w:rPr>
                <w:rFonts w:hint="eastAsia" w:ascii="仿宋_GB2312" w:hAnsi="仿宋_GB2312" w:eastAsia="仿宋_GB2312" w:cs="仿宋_GB2312"/>
                <w:sz w:val="24"/>
              </w:rPr>
              <w:t>文体活动</w:t>
            </w:r>
          </w:p>
        </w:tc>
        <w:tc>
          <w:tcPr>
            <w:tcW w:w="3971" w:type="dxa"/>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4月1日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周六</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国际商事仲裁及经典案例分析</w:t>
            </w:r>
          </w:p>
        </w:tc>
        <w:tc>
          <w:tcPr>
            <w:tcW w:w="3971"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郑若骅</w:t>
            </w:r>
            <w:r>
              <w:rPr>
                <w:rFonts w:hint="eastAsia" w:ascii="仿宋_GB2312" w:hAnsi="仿宋_GB2312" w:eastAsia="仿宋_GB2312" w:cs="仿宋_GB2312"/>
                <w:sz w:val="24"/>
              </w:rPr>
              <w:t xml:space="preserve"> 国际投资仲裁争端解决中心仲裁员、香港律政司前司长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vMerge w:val="continue"/>
            <w:noWrap/>
            <w:vAlign w:val="center"/>
          </w:tcPr>
          <w:p>
            <w:pPr>
              <w:rPr>
                <w:rFonts w:ascii="仿宋_GB2312" w:hAnsi="仿宋_GB2312" w:eastAsia="仿宋_GB2312" w:cs="仿宋_GB2312"/>
                <w:sz w:val="24"/>
              </w:rPr>
            </w:pPr>
          </w:p>
        </w:tc>
        <w:tc>
          <w:tcPr>
            <w:tcW w:w="3971"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小组讨论：国际商事仲裁与国内仲裁之主要区别</w:t>
            </w:r>
          </w:p>
        </w:tc>
        <w:tc>
          <w:tcPr>
            <w:tcW w:w="3971"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4月2日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周日</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国际商事仲裁及经典案例分析</w:t>
            </w:r>
          </w:p>
        </w:tc>
        <w:tc>
          <w:tcPr>
            <w:tcW w:w="3971"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vMerge w:val="continue"/>
            <w:noWrap/>
            <w:vAlign w:val="center"/>
          </w:tcPr>
          <w:p>
            <w:pPr>
              <w:rPr>
                <w:rFonts w:ascii="仿宋_GB2312" w:hAnsi="仿宋_GB2312" w:eastAsia="仿宋_GB2312" w:cs="仿宋_GB2312"/>
                <w:sz w:val="24"/>
              </w:rPr>
            </w:pPr>
          </w:p>
        </w:tc>
        <w:tc>
          <w:tcPr>
            <w:tcW w:w="3971"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9" w:type="dxa"/>
            <w:vMerge w:val="restart"/>
            <w:vAlign w:val="center"/>
          </w:tcPr>
          <w:p>
            <w:pPr>
              <w:rPr>
                <w:rFonts w:ascii="仿宋_GB2312" w:hAnsi="仿宋_GB2312" w:eastAsia="仿宋_GB2312" w:cs="仿宋_GB2312"/>
                <w:b/>
                <w:bCs/>
                <w:sz w:val="24"/>
                <w:u w:val="single"/>
              </w:rPr>
            </w:pPr>
            <w:r>
              <w:rPr>
                <w:rFonts w:hint="eastAsia" w:ascii="仿宋_GB2312" w:hAnsi="仿宋_GB2312" w:eastAsia="仿宋_GB2312" w:cs="仿宋_GB2312"/>
                <w:sz w:val="24"/>
              </w:rPr>
              <w:t>第六周</w:t>
            </w:r>
          </w:p>
        </w:tc>
        <w:tc>
          <w:tcPr>
            <w:tcW w:w="124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4月7日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港澳律师执业经验分享会</w:t>
            </w:r>
          </w:p>
        </w:tc>
        <w:tc>
          <w:tcPr>
            <w:tcW w:w="3971" w:type="dxa"/>
            <w:noWrap/>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施俊侃</w:t>
            </w:r>
            <w:r>
              <w:rPr>
                <w:rFonts w:hint="eastAsia" w:ascii="仿宋_GB2312" w:hAnsi="仿宋_GB2312" w:eastAsia="仿宋_GB2312" w:cs="仿宋_GB2312"/>
                <w:sz w:val="24"/>
              </w:rPr>
              <w:t xml:space="preserve"> 信达律师事务所合规与监管委员会主任，曾担任埃森哲亚太区区域法律服务董事总经理兼大中华区域法律总监、北电网络（中国） 公司法律顾问及法律部主管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4月8日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周六</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涉外法律谈判原则和思路</w:t>
            </w:r>
          </w:p>
        </w:tc>
        <w:tc>
          <w:tcPr>
            <w:tcW w:w="3971"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b/>
                <w:sz w:val="24"/>
              </w:rPr>
              <w:t>西小虹</w:t>
            </w:r>
            <w:r>
              <w:rPr>
                <w:rFonts w:hint="eastAsia" w:ascii="仿宋_GB2312" w:hAnsi="仿宋_GB2312" w:eastAsia="仿宋_GB2312" w:cs="仿宋_GB2312"/>
                <w:sz w:val="24"/>
              </w:rPr>
              <w:t xml:space="preserve"> 北京市道可特律师事务所高级顾问，拥有超过三十年工作经历，在央企、民企、外企等机 构长期担任专业及高级管理职务</w:t>
            </w:r>
          </w:p>
          <w:p>
            <w:pPr>
              <w:rPr>
                <w:rFonts w:ascii="仿宋_GB2312" w:hAnsi="仿宋_GB2312" w:eastAsia="仿宋_GB2312" w:cs="仿宋_GB2312"/>
                <w:b/>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涉外投资并购法律谈判准备-进行-复盘</w:t>
            </w:r>
          </w:p>
        </w:tc>
        <w:tc>
          <w:tcPr>
            <w:tcW w:w="3971" w:type="dxa"/>
            <w:vMerge w:val="continue"/>
            <w:noWrap/>
            <w:vAlign w:val="center"/>
          </w:tcPr>
          <w:p>
            <w:pPr>
              <w:rPr>
                <w:rFonts w:ascii="仿宋_GB2312" w:hAnsi="仿宋_GB2312" w:eastAsia="仿宋_GB2312"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涉外投资并购法律谈判实战演练准备</w:t>
            </w:r>
          </w:p>
        </w:tc>
        <w:tc>
          <w:tcPr>
            <w:tcW w:w="3971" w:type="dxa"/>
            <w:vMerge w:val="continue"/>
            <w:noWrap/>
            <w:vAlign w:val="center"/>
          </w:tcPr>
          <w:p>
            <w:pPr>
              <w:rPr>
                <w:rFonts w:ascii="仿宋_GB2312" w:hAnsi="仿宋_GB2312" w:eastAsia="仿宋_GB2312"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4月9日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周日</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涉外法律纠纷谈判</w:t>
            </w:r>
          </w:p>
          <w:p>
            <w:pPr>
              <w:rPr>
                <w:rFonts w:ascii="仿宋_GB2312" w:hAnsi="仿宋_GB2312" w:eastAsia="仿宋_GB2312" w:cs="仿宋_GB2312"/>
                <w:sz w:val="24"/>
              </w:rPr>
            </w:pPr>
            <w:r>
              <w:rPr>
                <w:rFonts w:hint="eastAsia" w:ascii="仿宋_GB2312" w:hAnsi="仿宋_GB2312" w:eastAsia="仿宋_GB2312" w:cs="仿宋_GB2312"/>
                <w:sz w:val="24"/>
              </w:rPr>
              <w:t>实战演练</w:t>
            </w:r>
          </w:p>
        </w:tc>
        <w:tc>
          <w:tcPr>
            <w:tcW w:w="3971" w:type="dxa"/>
            <w:vMerge w:val="continue"/>
            <w:noWrap/>
            <w:vAlign w:val="center"/>
          </w:tcPr>
          <w:p>
            <w:pPr>
              <w:rPr>
                <w:rFonts w:ascii="仿宋_GB2312" w:hAnsi="仿宋_GB2312" w:eastAsia="仿宋_GB2312"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vMerge w:val="continue"/>
            <w:noWrap/>
            <w:vAlign w:val="center"/>
          </w:tcPr>
          <w:p>
            <w:pPr>
              <w:rPr>
                <w:rFonts w:ascii="仿宋_GB2312" w:hAnsi="仿宋_GB2312" w:eastAsia="仿宋_GB2312" w:cs="仿宋_GB2312"/>
                <w:sz w:val="24"/>
              </w:rPr>
            </w:pPr>
          </w:p>
        </w:tc>
        <w:tc>
          <w:tcPr>
            <w:tcW w:w="3971"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9" w:type="dxa"/>
            <w:vMerge w:val="restart"/>
            <w:vAlign w:val="center"/>
          </w:tcPr>
          <w:p>
            <w:pPr>
              <w:rPr>
                <w:rFonts w:ascii="仿宋_GB2312" w:hAnsi="仿宋_GB2312" w:eastAsia="仿宋_GB2312" w:cs="仿宋_GB2312"/>
                <w:b/>
                <w:bCs/>
                <w:sz w:val="24"/>
                <w:u w:val="single"/>
              </w:rPr>
            </w:pPr>
            <w:r>
              <w:rPr>
                <w:rFonts w:hint="eastAsia" w:ascii="仿宋_GB2312" w:hAnsi="仿宋_GB2312" w:eastAsia="仿宋_GB2312" w:cs="仿宋_GB2312"/>
                <w:sz w:val="24"/>
              </w:rPr>
              <w:t>第七周</w:t>
            </w:r>
          </w:p>
        </w:tc>
        <w:tc>
          <w:tcPr>
            <w:tcW w:w="1249"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4月14日</w:t>
            </w:r>
          </w:p>
          <w:p>
            <w:pPr>
              <w:jc w:val="center"/>
              <w:rPr>
                <w:rFonts w:ascii="仿宋_GB2312" w:hAnsi="仿宋_GB2312" w:eastAsia="仿宋_GB2312" w:cs="仿宋_GB2312"/>
                <w:sz w:val="24"/>
              </w:rPr>
            </w:pPr>
            <w:r>
              <w:rPr>
                <w:rFonts w:hint="eastAsia" w:ascii="仿宋_GB2312" w:hAnsi="仿宋_GB2312" w:eastAsia="仿宋_GB2312" w:cs="仿宋_GB2312"/>
                <w:sz w:val="24"/>
              </w:rPr>
              <w:t>周五</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模拟法庭筹备</w:t>
            </w:r>
          </w:p>
        </w:tc>
        <w:tc>
          <w:tcPr>
            <w:tcW w:w="397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拟邀赛前辅导专家：李磊明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restar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4月15日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周六</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模拟法庭</w:t>
            </w:r>
          </w:p>
        </w:tc>
        <w:tc>
          <w:tcPr>
            <w:tcW w:w="3971" w:type="dxa"/>
            <w:vMerge w:val="restart"/>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拟邀点评嘉宾：</w:t>
            </w:r>
          </w:p>
          <w:p>
            <w:pPr>
              <w:rPr>
                <w:rFonts w:ascii="仿宋_GB2312" w:hAnsi="仿宋_GB2312" w:eastAsia="仿宋_GB2312" w:cs="仿宋_GB2312"/>
                <w:b/>
                <w:bCs/>
                <w:sz w:val="24"/>
              </w:rPr>
            </w:pPr>
            <w:r>
              <w:rPr>
                <w:rFonts w:hint="eastAsia" w:ascii="仿宋_GB2312" w:hAnsi="仿宋_GB2312" w:eastAsia="仿宋_GB2312" w:cs="仿宋_GB2312"/>
                <w:b/>
                <w:bCs/>
                <w:sz w:val="24"/>
              </w:rPr>
              <w:t>省律协领导</w:t>
            </w:r>
          </w:p>
          <w:p>
            <w:pPr>
              <w:rPr>
                <w:rFonts w:ascii="仿宋_GB2312" w:hAnsi="仿宋_GB2312" w:eastAsia="仿宋_GB2312" w:cs="仿宋_GB2312"/>
                <w:sz w:val="24"/>
              </w:rPr>
            </w:pPr>
            <w:r>
              <w:rPr>
                <w:rFonts w:hint="eastAsia" w:ascii="仿宋_GB2312" w:hAnsi="仿宋_GB2312" w:eastAsia="仿宋_GB2312" w:cs="仿宋_GB2312"/>
                <w:b/>
                <w:bCs/>
                <w:sz w:val="24"/>
              </w:rPr>
              <w:t>深圳国际仲裁员资深仲裁员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vMerge w:val="continue"/>
            <w:vAlign w:val="center"/>
          </w:tcPr>
          <w:p>
            <w:pPr>
              <w:rPr>
                <w:rFonts w:ascii="仿宋_GB2312" w:hAnsi="仿宋_GB2312" w:eastAsia="仿宋_GB2312" w:cs="仿宋_GB2312"/>
                <w:sz w:val="24"/>
              </w:rPr>
            </w:pPr>
          </w:p>
        </w:tc>
        <w:tc>
          <w:tcPr>
            <w:tcW w:w="3971" w:type="dxa"/>
            <w:vMerge w:val="continue"/>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noWrap/>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19:00-20:30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模拟法庭复盘</w:t>
            </w:r>
          </w:p>
        </w:tc>
        <w:tc>
          <w:tcPr>
            <w:tcW w:w="3971"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restar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4月16日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周日</w:t>
            </w: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09:30-12:00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模拟法庭</w:t>
            </w:r>
          </w:p>
        </w:tc>
        <w:tc>
          <w:tcPr>
            <w:tcW w:w="3971"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14:30-17:00</w:t>
            </w:r>
          </w:p>
        </w:tc>
        <w:tc>
          <w:tcPr>
            <w:tcW w:w="3014"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模拟法庭决赛</w:t>
            </w:r>
          </w:p>
        </w:tc>
        <w:tc>
          <w:tcPr>
            <w:tcW w:w="3971" w:type="dxa"/>
            <w:vMerge w:val="continue"/>
            <w:noWrap/>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99" w:type="dxa"/>
            <w:vMerge w:val="continue"/>
            <w:vAlign w:val="center"/>
          </w:tcPr>
          <w:p>
            <w:pPr>
              <w:jc w:val="center"/>
              <w:rPr>
                <w:rFonts w:ascii="仿宋_GB2312" w:hAnsi="仿宋_GB2312" w:eastAsia="仿宋_GB2312" w:cs="仿宋_GB2312"/>
                <w:sz w:val="24"/>
              </w:rPr>
            </w:pPr>
          </w:p>
        </w:tc>
        <w:tc>
          <w:tcPr>
            <w:tcW w:w="1249" w:type="dxa"/>
            <w:vMerge w:val="continue"/>
            <w:vAlign w:val="center"/>
          </w:tcPr>
          <w:p>
            <w:pPr>
              <w:jc w:val="center"/>
              <w:rPr>
                <w:rFonts w:ascii="仿宋_GB2312" w:hAnsi="仿宋_GB2312" w:eastAsia="仿宋_GB2312" w:cs="仿宋_GB2312"/>
                <w:sz w:val="24"/>
              </w:rPr>
            </w:pPr>
          </w:p>
        </w:tc>
        <w:tc>
          <w:tcPr>
            <w:tcW w:w="1020"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17:00-17:30</w:t>
            </w:r>
          </w:p>
        </w:tc>
        <w:tc>
          <w:tcPr>
            <w:tcW w:w="3014" w:type="dxa"/>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结业仪式暨颁奖典礼</w:t>
            </w:r>
          </w:p>
        </w:tc>
        <w:tc>
          <w:tcPr>
            <w:tcW w:w="3971" w:type="dxa"/>
            <w:vMerge w:val="continue"/>
            <w:noWrap/>
            <w:vAlign w:val="center"/>
          </w:tcPr>
          <w:p>
            <w:pPr>
              <w:rPr>
                <w:rFonts w:ascii="仿宋_GB2312" w:hAnsi="仿宋_GB2312" w:eastAsia="仿宋_GB2312" w:cs="仿宋_GB2312"/>
                <w:sz w:val="24"/>
              </w:rPr>
            </w:pPr>
          </w:p>
        </w:tc>
      </w:tr>
    </w:tbl>
    <w:p>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color w:val="000000"/>
          <w:sz w:val="24"/>
          <w:szCs w:val="24"/>
        </w:rPr>
        <w:t>（*若上表安排中的讲者/主题/活动在培训班开课之前有所调整，</w:t>
      </w:r>
      <w:r>
        <w:rPr>
          <w:rFonts w:hint="eastAsia" w:ascii="仿宋_GB2312" w:hAnsi="仿宋_GB2312" w:eastAsia="仿宋_GB2312" w:cs="仿宋_GB2312"/>
          <w:color w:val="000000"/>
          <w:sz w:val="24"/>
          <w:szCs w:val="24"/>
          <w:lang w:val="en-US" w:eastAsia="zh-CN"/>
        </w:rPr>
        <w:t>将结合实际情况</w:t>
      </w:r>
      <w:r>
        <w:rPr>
          <w:rFonts w:hint="eastAsia" w:ascii="仿宋_GB2312" w:hAnsi="仿宋_GB2312" w:eastAsia="仿宋_GB2312" w:cs="仿宋_GB2312"/>
          <w:color w:val="000000"/>
          <w:sz w:val="24"/>
          <w:szCs w:val="24"/>
        </w:rPr>
        <w:t>由其它相近的讲者/主题代替）</w:t>
      </w:r>
    </w:p>
    <w:p>
      <w:pPr>
        <w:spacing w:line="560" w:lineRule="exact"/>
        <w:ind w:firstLine="640" w:firstLineChars="200"/>
        <w:rPr>
          <w:rFonts w:ascii="黑体" w:hAnsi="黑体" w:eastAsia="黑体" w:cs="黑体"/>
          <w:sz w:val="32"/>
          <w:szCs w:val="20"/>
        </w:rPr>
      </w:pPr>
    </w:p>
    <w:p>
      <w:pPr>
        <w:spacing w:line="560" w:lineRule="exact"/>
        <w:ind w:firstLine="640" w:firstLineChars="200"/>
        <w:rPr>
          <w:rFonts w:ascii="黑体" w:hAnsi="黑体" w:eastAsia="黑体" w:cs="黑体"/>
          <w:sz w:val="32"/>
          <w:szCs w:val="20"/>
        </w:rPr>
      </w:pPr>
      <w:r>
        <w:rPr>
          <w:rFonts w:hint="eastAsia" w:ascii="黑体" w:hAnsi="黑体" w:eastAsia="黑体" w:cs="黑体"/>
          <w:sz w:val="32"/>
          <w:szCs w:val="20"/>
        </w:rPr>
        <w:t>三、实地参观机构介绍</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（一）深圳前海合作区人民法院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前海合作区人民法院成立于2015年1月28日，是最高人民法院确立的司法改革示范法院，深圳市委编办核定为市直正局级单位。前海法院集中管辖全市应由基层法院管辖的第一审涉外涉港澳台商事案件及前海辖区内第一审民商事案件和知识产权案件。2021年，前海法院受理案件共19891件，是2015年受理案件数1086件的18.3倍。截至2022年7月，共受理涉外涉港澳台商事案件15372件，其中受理涉港商事案件10074件，是全国审理涉港商事案件最多的法院；涉外涉港澳台商事案件审判周期为7.3个月，是全国审理该类案件效率最高的基层法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前海法院自成立以来，始终坚持以习近平新时代中国特色社会主义思想为指导，紧紧围绕国家推进粤港澳大湾区建设、全面深化前海改革开放等重大战略，创新探索、先行示范，积累了一批可复制可推广的“前海经验”。围绕提升前海法律事务对外开放水平，适用域外法审理涉外涉港澳台商事案件138件，其中适用香港法审理涉港商事案件103件，是全国适用香港法审理案件数量最多的法院；先后选任32名香港地区陪审员共参审案件773件，聘任16名外籍和港澳台地区特邀调解员参与调解国际商事纠纷共2402件。围绕建设国际商事争议解决中心，与世界各地争议解决中心建立对接机制，吸纳20名香港大律师、20名英美澳等国执业律师组成争议解决队伍，探索中立第三方评估、证据开示、微法庭、简易陪审团等国际先进争议解决机制化解国际商事纠纷。围绕推进跨境商事法律规则衔接，建立港澳专家研究员和司法研修生制度，全面开展跨境商事诉讼规则和实体规则比较研究，建立跨境法律规则比较负面清单，创新性在判决中引用香港法和判例进行比较说理，助力大湾区一体化发展。前海法院“探索粤港澳大湾区法律规则衔接”创新举措和经验做法被国家发改委纳入深圳经济特区创新经验向全国推广；有2项跨境商事争议解决机制改革被最高人民法院向全国法院推广；13项改革成果入选广东自贸试验区制度创新案例，56项改革项目入选“前海法治领域制度创新成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（二）广州市天河区人民法院</w:t>
      </w:r>
    </w:p>
    <w:p>
      <w:pPr>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天河区法院于1985年建院，2012年搬入明镜路1号，占地33亩，建筑面积46666平方米。全院设有10个内设机构、2个派出人民法庭、1个下属科级事业单位机关服务中心，现有工作人员629人，其中在编干警191人，员额法官112人。受天河区特殊区位、区情影响，天河区法院是案件大院，收案数、结案数、法官人均结案数长期在全国、全省、全市基层法院中位居前列。2020年受理案件94454件，审执结案件77814件，新收案件数、办结案件数、结案率均创历史新高，办案质效核心指标均达到优良水平。</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（三）广州仲裁委员会</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广州仲裁委员会是1995年《仲裁法》颁布之后最早成立的仲裁机构。为更好地服务珠三角经济发展，广仲分别于2005年、2006年在东莞市、中山市设立东莞分会、中山分会。与此同时，广仲自2011年起就着手专业仲裁院的建设，分别成立了金融仲裁院、知识产权仲裁院、广州国际航运仲裁院、广州建设工程仲裁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自成立以来，秉承独立、专业的原则，公正、高效地解决民商事争议。随着公信力的不断提升，广仲近年来业务年均增长超过30%，受理案件数量位于全国第一，案件覆盖金融、建设工程、房地产、投资、航运、互联网等各行各业。案件当事人涉及多个国家和地区，例如，美国、英国、德国、加拿大、澳大利亚、韩国、日本、新加坡、港澳台等。</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（四）华为技术有限公司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华为创立于1987年，是全球领先的ICT（信息与通信）基础设施和智能终端提供商。目前华为业务遍及170多个国家和地区，服务全球30多亿人口。华为的知识产权部早在1995年就创立。从2000年起华为国内专利申请量以每年翻倍的速度增长，2004年超过2000件。在国外专利申请方面，累计PCT申请或国外专利申请已经超过600件，申请国内外商标也超过600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（五）中建科工集团有限公司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建科工集团有限公司是中国最大的钢结构产业集团、国家高新技术企业，隶属于世界500强（第13位）中国建筑股份有限公司。公司聚焦以钢结构为主体结构的工程、装备业务，为客户提供“投资、研发、设计、建造、运营”一体化或核心环节的服务。公司打造了“中建钢构”“中建科工”两大品牌，分别从事钢结构和“钢结构+”业务。在国内设东西南北中五个区域公司及五大现代化钢结构制造基地，制造年产能超过120万吨，居行业首位；公司还在五大洲的36个国家和地区开展业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（六）广州虎牙科技有限公司</w:t>
      </w:r>
    </w:p>
    <w:p>
      <w:r>
        <w:rPr>
          <w:rFonts w:hint="eastAsia" w:ascii="仿宋_GB2312" w:hAnsi="仿宋_GB2312" w:eastAsia="仿宋_GB2312" w:cs="仿宋_GB2312"/>
          <w:sz w:val="32"/>
          <w:szCs w:val="32"/>
        </w:rPr>
        <w:t>广州虎牙信息科技有限公司成于2016年8月，是一家以游戏直播为核心业务、致力于打造领先的直播平台的技术驱动型内容公司，旗下产品包括知名游戏直播平台虎牙直播、风靡东南亚和南美的游戏直播平台Nimo TV等，产品覆盖PC、Web、移动三端。虎牙直播是中国领先的游戏直播平台，覆盖超过3000款游戏，并已逐步涵盖娱乐、综艺、教育、户外、体育等多元化的弹幕式互动直播内容。2019年Q3季度，虎牙国内平均MAU（月活用户数）和移动端平均MAU（移动端月活用户数）分别为1.461亿和6380万。2018年5月11日，虎牙公司在美国纽交所挂牌上市，股票代码为“HUYA”，成为中国上市的游戏直播平台。在取得上市里程碑后，虎牙公司不断巩固和扩大市场版图。2018年中，虎牙与腾讯游戏达成战略合作，推出海外产品Nimo TV进军国际市场，先后进入东南亚和拉丁美洲等地区。</w:t>
      </w: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3447C"/>
    <w:rsid w:val="077543B0"/>
    <w:rsid w:val="2706407E"/>
    <w:rsid w:val="5233447C"/>
    <w:rsid w:val="6E4B0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unhideWhenUsed/>
    <w:qFormat/>
    <w:uiPriority w:val="99"/>
    <w:pPr>
      <w:ind w:firstLine="420" w:firstLineChars="200"/>
    </w:pPr>
  </w:style>
  <w:style w:type="table" w:styleId="5">
    <w:name w:val="Table Grid"/>
    <w:basedOn w:val="4"/>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2023-02-16T09:25:00Z</dcterms:created>
  <dc:creator>胡诗颖</dc:creator>
  <cp:lastModifiedBy>胡诗颖</cp:lastModifiedBy>
  <dcterms:modified xsi:type="dcterms:W3CDTF">2023-02-16T09:26:33Z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